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Mẫu Hợp đồng hợp tác kinh doanh BCC (Bản 2026)</w:t>
      </w:r>
    </w:p>
    <w:bookmarkStart w:id="25" w:name="hợp-đồng-hợp-tác-kinh-doanh-bcc"/>
    <w:p>
      <w:pPr>
        <w:pStyle w:val="Heading1"/>
      </w:pPr>
      <w:r>
        <w:t xml:space="preserve">HỢP ĐỒNG HỢP TÁC KINH DOANH (BCC)</w:t>
      </w:r>
    </w:p>
    <w:p>
      <w:pPr>
        <w:pStyle w:val="FirstParagraph"/>
      </w:pPr>
      <w:r>
        <w:rPr>
          <w:b/>
          <w:bCs/>
        </w:rPr>
        <w:t xml:space="preserve">CỘNG HÒA XÃ HỘI CHỦ NGHĨA VIỆT NAM</w:t>
      </w:r>
    </w:p>
    <w:p>
      <w:pPr>
        <w:pStyle w:val="BodyText"/>
      </w:pPr>
      <w:r>
        <w:rPr>
          <w:b/>
          <w:bCs/>
        </w:rPr>
        <w:t xml:space="preserve">Độc lập – Tự do – Hạnh phúc</w:t>
      </w:r>
    </w:p>
    <w:p>
      <w:pPr>
        <w:pStyle w:val="BodyText"/>
      </w:pPr>
      <w:r>
        <w:t xml:space="preserve">Số: </w:t>
      </w:r>
      <w:r>
        <w:rPr>
          <w:rFonts w:hint="eastAsia"/>
        </w:rPr>
        <w:t xml:space="preserve">＿＿＿＿/20＿＿/HĐHTKD</w:t>
      </w:r>
    </w:p>
    <w:p>
      <w:pPr>
        <w:pStyle w:val="BodyText"/>
      </w:pPr>
      <w:r>
        <w:rPr>
          <w:rFonts w:hint="eastAsia"/>
        </w:rPr>
        <w:t xml:space="preserve">＿＿＿＿＿＿,</w:t>
      </w:r>
      <w:r>
        <w:t xml:space="preserve"> ngày </w:t>
      </w:r>
      <w:r>
        <w:rPr>
          <w:rFonts w:hint="eastAsia"/>
        </w:rPr>
        <w:t xml:space="preserve">＿＿</w:t>
      </w:r>
      <w:r>
        <w:t xml:space="preserve"> tháng </w:t>
      </w:r>
      <w:r>
        <w:rPr>
          <w:rFonts w:hint="eastAsia"/>
        </w:rPr>
        <w:t xml:space="preserve">＿＿</w:t>
      </w:r>
      <w:r>
        <w:t xml:space="preserve"> năm </w:t>
      </w:r>
      <w:r>
        <w:rPr>
          <w:rFonts w:hint="eastAsia"/>
        </w:rPr>
        <w:t xml:space="preserve">＿＿＿＿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rPr>
          <w:b/>
          <w:bCs/>
        </w:rPr>
        <w:t xml:space="preserve">ĐỌC TRƯỚC KHI KÝ — Hợp đồng này có phải xin Giấy chứng nhận đăng ký đầu tư (IRC) không?</w:t>
      </w:r>
    </w:p>
    <w:p>
      <w:pPr>
        <w:pStyle w:val="BlockText"/>
      </w:pPr>
      <w:r>
        <w:t xml:space="preserve">Theo</w:t>
      </w:r>
      <w:r>
        <w:t xml:space="preserve"> </w:t>
      </w:r>
      <w:r>
        <w:rPr>
          <w:b/>
          <w:bCs/>
        </w:rPr>
        <w:t xml:space="preserve">Điều 27 Luật Đầu tư số 61/2020/QH14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Chủ thể ký kết</w:t>
            </w:r>
          </w:p>
        </w:tc>
        <w:tc>
          <w:tcPr/>
          <w:p>
            <w:pPr>
              <w:pStyle w:val="Compact"/>
            </w:pPr>
            <w:r>
              <w:t xml:space="preserve">Có phải xin IRC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Giữa các nhà đầu tư trong nước</w:t>
            </w:r>
            <w:r>
              <w:t xml:space="preserve"> </w:t>
            </w:r>
            <w:r>
              <w:t xml:space="preserve">(cá nhân quốc tịch Việt Nam, pháp nhân, doanh nghiệp thành lập theo pháp luật Việt Nam)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Không</w:t>
            </w:r>
            <w:r>
              <w:t xml:space="preserve">, thực hiện theo quy định của pháp luật về dân sự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Nhà đầu tư trong nước × nhà đầu tư nước ngoài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Bắt buộc</w:t>
            </w:r>
            <w:r>
              <w:t xml:space="preserve">, theo Điều 38 của Luật này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Giữa các nhà đầu tư nước ngoài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Bắt buộc</w:t>
            </w:r>
            <w:r>
              <w:t xml:space="preserve">, theo Điều 38</w:t>
            </w:r>
          </w:p>
        </w:tc>
      </w:tr>
    </w:tbl>
    <w:p>
      <w:pPr>
        <w:pStyle w:val="BlockText"/>
      </w:pPr>
      <w:r>
        <w:rPr>
          <w:b/>
          <w:bCs/>
        </w:rPr>
        <w:t xml:space="preserve">Nếu bất kỳ Bên nào là nhà đầu tư nước ngoài, phải có IRC trước khi triển khai hoạt động kinh doanh.</w:t>
      </w:r>
      <w:r>
        <w:t xml:space="preserve"> </w:t>
      </w:r>
      <w:r>
        <w:t xml:space="preserve">Bản mẫu gốc hoàn toàn không đề cập điều này.</w:t>
      </w:r>
      <w:r>
        <w:t xml:space="preserve"> </w:t>
      </w:r>
      <w:r>
        <w:t xml:space="preserve">Thời hạn cấp IRC theo luật định là</w:t>
      </w:r>
      <w:r>
        <w:t xml:space="preserve"> </w:t>
      </w:r>
      <w:r>
        <w:rPr>
          <w:b/>
          <w:bCs/>
        </w:rPr>
        <w:t xml:space="preserve">15 ngày</w:t>
      </w:r>
      <w:r>
        <w:t xml:space="preserve"> </w:t>
      </w:r>
      <w:r>
        <w:t xml:space="preserve">kể từ ngày nhận hồ sơ hợp lệ (Điều 38);</w:t>
      </w:r>
      <w:r>
        <w:t xml:space="preserve"> </w:t>
      </w:r>
      <w:r>
        <w:t xml:space="preserve">thời gian thực tế thường dài hơn.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Căn cứ</w:t>
      </w:r>
      <w:r>
        <w:t xml:space="preserve"> </w:t>
      </w:r>
      <w:r>
        <w:rPr>
          <w:b/>
          <w:bCs/>
        </w:rPr>
        <w:t xml:space="preserve">Luật Đầu tư số 61/2020/QH14</w:t>
      </w:r>
      <w:r>
        <w:t xml:space="preserve">;</w:t>
      </w:r>
    </w:p>
    <w:p>
      <w:pPr>
        <w:pStyle w:val="BodyText"/>
      </w:pPr>
      <w:r>
        <w:t xml:space="preserve">Căn cứ</w:t>
      </w:r>
      <w:r>
        <w:t xml:space="preserve"> </w:t>
      </w:r>
      <w:r>
        <w:rPr>
          <w:b/>
          <w:bCs/>
        </w:rPr>
        <w:t xml:space="preserve">Bộ luật Dân sự số 91/2015/QH13</w:t>
      </w:r>
      <w:r>
        <w:t xml:space="preserve">;</w:t>
      </w:r>
    </w:p>
    <w:p>
      <w:pPr>
        <w:pStyle w:val="BodyText"/>
      </w:pPr>
      <w:r>
        <w:t xml:space="preserve">Căn cứ nhu cầu và sự thỏa thuận của hai Bên;</w:t>
      </w:r>
    </w:p>
    <w:p>
      <w:pPr>
        <w:pStyle w:val="BodyText"/>
      </w:pPr>
      <w:r>
        <w:t xml:space="preserve">Hôm nay, ngày </w:t>
      </w:r>
      <w:r>
        <w:rPr>
          <w:rFonts w:hint="eastAsia"/>
        </w:rPr>
        <w:t xml:space="preserve">＿＿</w:t>
      </w:r>
      <w:r>
        <w:t xml:space="preserve"> tháng </w:t>
      </w:r>
      <w:r>
        <w:rPr>
          <w:rFonts w:hint="eastAsia"/>
        </w:rPr>
        <w:t xml:space="preserve">＿＿</w:t>
      </w:r>
      <w:r>
        <w:t xml:space="preserve"> năm </w:t>
      </w:r>
      <w:r>
        <w:rPr>
          <w:rFonts w:hint="eastAsia"/>
        </w:rPr>
        <w:t xml:space="preserve">＿＿＿＿,</w:t>
      </w:r>
      <w:r>
        <w:t xml:space="preserve"> tại </w:t>
      </w:r>
      <w:r>
        <w:rPr>
          <w:rFonts w:hint="eastAsia"/>
        </w:rPr>
        <w:t xml:space="preserve">＿＿＿＿＿＿＿＿＿＿＿＿,</w:t>
      </w:r>
      <w:r>
        <w:t xml:space="preserve"> chúng tôi gồm:</w:t>
      </w:r>
    </w:p>
    <w:bookmarkStart w:id="11" w:name="phần-i-thông-tin-các-bên"/>
    <w:p>
      <w:pPr>
        <w:pStyle w:val="Heading2"/>
      </w:pPr>
      <w:r>
        <w:t xml:space="preserve">PHẦN I: THÔNG TIN CÁC BÊN</w:t>
      </w:r>
    </w:p>
    <w:bookmarkStart w:id="9" w:name="bên-a"/>
    <w:p>
      <w:pPr>
        <w:pStyle w:val="Heading3"/>
      </w:pPr>
      <w:r>
        <w:t xml:space="preserve">BÊN 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Nội dung</w:t>
            </w:r>
          </w:p>
        </w:tc>
        <w:tc>
          <w:tcPr/>
          <w:p>
            <w:pPr>
              <w:pStyle w:val="Compact"/>
            </w:pPr>
            <w:r>
              <w:t xml:space="preserve">Thông tin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Tên công ty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Địa chỉ trụ sở chính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Số Giấy chứng nhận đăng ký doanh nghiệp (ERC)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Cơ quan cấp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Phòng Đăng ký kinh doanh và Tài chính doanh nghiệp – Sở Tài chính</w:t>
            </w:r>
            <w:r>
              <w:t xml:space="preserve"> </w:t>
            </w:r>
            <w:r>
              <w:t xml:space="preserve">tỉnh/thành phố </w:t>
            </w:r>
            <w:r>
              <w:rPr>
                <w:rFonts w:hint="eastAsia"/>
              </w:rPr>
              <w:t xml:space="preserve">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Ngày cấp</w:t>
            </w:r>
          </w:p>
        </w:tc>
        <w:tc>
          <w:tcPr/>
          <w:p>
            <w:pPr>
              <w:pStyle w:val="Compact"/>
            </w:pPr>
            <w:r>
              <w:t xml:space="preserve">ngày </w:t>
            </w:r>
            <w:r>
              <w:rPr>
                <w:rFonts w:hint="eastAsia"/>
              </w:rPr>
              <w:t xml:space="preserve">＿＿</w:t>
            </w:r>
            <w:r>
              <w:t xml:space="preserve"> tháng </w:t>
            </w:r>
            <w:r>
              <w:rPr>
                <w:rFonts w:hint="eastAsia"/>
              </w:rPr>
              <w:t xml:space="preserve">＿＿</w:t>
            </w:r>
            <w:r>
              <w:t xml:space="preserve"> năm </w:t>
            </w:r>
            <w:r>
              <w:rPr>
                <w:rFonts w:hint="eastAsia"/>
              </w:rPr>
              <w:t xml:space="preserve">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Số Giấy chứng nhận đăng ký đầu tư (IRC)</w:t>
            </w:r>
            <w:r>
              <w:t xml:space="preserve"> </w:t>
            </w:r>
            <w:r>
              <w:t xml:space="preserve">(bắt buộc với nhà đầu tư nước ngoài)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Mã số thuế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Tài khoản ngân hàng (Ngân hàng / Số TK)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Điện thoại / Email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Người đại diện theo pháp luật / Chức vụ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Loại nhà đầu tư</w:t>
            </w:r>
          </w:p>
        </w:tc>
        <w:tc>
          <w:tcPr/>
          <w:p>
            <w:pPr>
              <w:pStyle w:val="Compact"/>
            </w:pPr>
            <w:r>
              <w:t xml:space="preserve">☐ Trong nước　☐ Nước ngoài</w:t>
            </w:r>
          </w:p>
        </w:tc>
      </w:tr>
    </w:tbl>
    <w:p>
      <w:pPr>
        <w:pStyle w:val="BlockText"/>
      </w:pPr>
      <w:r>
        <w:rPr>
          <w:b/>
          <w:bCs/>
        </w:rPr>
        <w:t xml:space="preserve">Tên cơ quan cấp đã được cập nhật</w:t>
      </w:r>
      <w:r>
        <w:t xml:space="preserve">: bản mẫu gốc ghi</w:t>
      </w:r>
      <w:r>
        <w:t xml:space="preserve"> </w:t>
      </w:r>
      <w:r>
        <w:t xml:space="preserve">“do Phòng Đăng ký kinh doanh</w:t>
      </w:r>
      <w:r>
        <w:t xml:space="preserve"> </w:t>
      </w:r>
      <w:r>
        <w:rPr>
          <w:b/>
          <w:bCs/>
        </w:rPr>
        <w:t xml:space="preserve">Sở Kế hoạch và Đầu tư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cấp”</w:t>
      </w:r>
      <w:r>
        <w:t xml:space="preserve">. Sở Kế hoạch và Đầu tư</w:t>
      </w:r>
      <w:r>
        <w:t xml:space="preserve"> </w:t>
      </w:r>
      <w:r>
        <w:rPr>
          <w:b/>
          <w:bCs/>
        </w:rPr>
        <w:t xml:space="preserve">đã hợp nhất vào Sở Tài chính</w:t>
      </w:r>
      <w:r>
        <w:t xml:space="preserve">;</w:t>
      </w:r>
      <w:r>
        <w:t xml:space="preserve"> </w:t>
      </w:r>
      <w:r>
        <w:t xml:space="preserve">chức năng đăng ký kinh doanh hiện do</w:t>
      </w:r>
      <w:r>
        <w:t xml:space="preserve"> </w:t>
      </w:r>
      <w:r>
        <w:rPr>
          <w:b/>
          <w:bCs/>
        </w:rPr>
        <w:t xml:space="preserve">Phòng Đăng ký kinh doanh và Tài chính doanh nghiệp</w:t>
      </w:r>
      <w:r>
        <w:t xml:space="preserve"> </w:t>
      </w:r>
      <w:r>
        <w:t xml:space="preserve">thuộc Sở Tài chính đảm nhiệm. Khi điền thông tin của giấy chứng nhận đã cấp,</w:t>
      </w:r>
      <w:r>
        <w:t xml:space="preserve"> </w:t>
      </w:r>
      <w:r>
        <w:t xml:space="preserve">ghi theo tên cơ quan in trên giấy; giấy cấp mới ghi theo tên cơ quan hiện hành.</w:t>
      </w:r>
    </w:p>
    <w:bookmarkEnd w:id="9"/>
    <w:bookmarkStart w:id="10" w:name="bên-b"/>
    <w:p>
      <w:pPr>
        <w:pStyle w:val="Heading3"/>
      </w:pPr>
      <w:r>
        <w:t xml:space="preserve">BÊN 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Nội dung</w:t>
            </w:r>
          </w:p>
        </w:tc>
        <w:tc>
          <w:tcPr/>
          <w:p>
            <w:pPr>
              <w:pStyle w:val="Compact"/>
            </w:pPr>
            <w:r>
              <w:t xml:space="preserve">Thông tin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Tên công ty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Địa chỉ trụ sở chính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Số Giấy chứng nhận đăng ký doanh nghiệp (ERC)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Cơ quan cấp / Ngày cấp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Số Giấy chứng nhận đăng ký đầu tư (IRC)</w:t>
            </w:r>
            <w:r>
              <w:t xml:space="preserve"> </w:t>
            </w:r>
            <w:r>
              <w:t xml:space="preserve">(bắt buộc với nhà đầu tư nước ngoài)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Mã số thuế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Tài khoản ngân hàng (Ngân hàng / Số TK)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Điện thoại / Email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Người đại diện theo pháp luật / Chức vụ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Số / ngày Giấy ủy quyền (nếu người ký không phải người đại diện theo pháp luật)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Loại nhà đầu tư</w:t>
            </w:r>
          </w:p>
        </w:tc>
        <w:tc>
          <w:tcPr/>
          <w:p>
            <w:pPr>
              <w:pStyle w:val="Compact"/>
            </w:pPr>
            <w:r>
              <w:t xml:space="preserve">☐ Trong nước　☐ Nước ngoài</w:t>
            </w:r>
          </w:p>
        </w:tc>
      </w:tr>
    </w:tbl>
    <w:p>
      <w:pPr>
        <w:pStyle w:val="BodyText"/>
      </w:pPr>
      <w:r>
        <w:t xml:space="preserve">Hai Bên thống nhất ký kết hợp đồng hợp tác kinh doanh này (sau đây gọi là</w:t>
      </w:r>
      <w:r>
        <w:t xml:space="preserve"> </w:t>
      </w:r>
      <w:r>
        <w:t xml:space="preserve">“</w:t>
      </w:r>
      <w:r>
        <w:rPr>
          <w:b/>
          <w:bCs/>
        </w:rPr>
        <w:t xml:space="preserve">Hợp đồng</w:t>
      </w:r>
      <w:r>
        <w:t xml:space="preserve">”</w:t>
      </w:r>
      <w:r>
        <w:t xml:space="preserve">)</w:t>
      </w:r>
      <w:r>
        <w:t xml:space="preserve"> </w:t>
      </w:r>
      <w:r>
        <w:t xml:space="preserve">và cam kết tuân thủ các điều khoản sau:</w:t>
      </w:r>
    </w:p>
    <w:p>
      <w:r>
        <w:pict>
          <v:rect style="width:0;height:1.5pt" o:hralign="center" o:hrstd="t" o:hr="t"/>
        </w:pict>
      </w:r>
    </w:p>
    <w:bookmarkEnd w:id="10"/>
    <w:bookmarkEnd w:id="11"/>
    <w:bookmarkStart w:id="24" w:name="phần-ii-điều-khoản-hợp-đồng"/>
    <w:p>
      <w:pPr>
        <w:pStyle w:val="Heading2"/>
      </w:pPr>
      <w:r>
        <w:t xml:space="preserve">PHẦN II: ĐIỀU KHOẢN HỢP ĐỒNG</w:t>
      </w:r>
    </w:p>
    <w:bookmarkStart w:id="12" w:name="X417544ddeb1f6bb74c5c93abd2166298208991d"/>
    <w:p>
      <w:pPr>
        <w:pStyle w:val="Heading3"/>
      </w:pPr>
      <w:r>
        <w:t xml:space="preserve">Điều 1. Mục tiêu và phạm vi hợp tác kinh doanh</w:t>
      </w:r>
    </w:p>
    <w:p>
      <w:pPr>
        <w:pStyle w:val="FirstParagraph"/>
      </w:pPr>
      <w:r>
        <w:rPr>
          <w:b/>
          <w:bCs/>
        </w:rPr>
        <w:t xml:space="preserve">1.1. Mục tiêu hợp tác</w:t>
      </w:r>
      <w:r>
        <w:t xml:space="preserve">: </w:t>
      </w:r>
      <w:r>
        <w:rPr>
          <w:rFonts w:hint="eastAsia"/>
        </w:rPr>
        <w:t xml:space="preserve">＿＿＿＿＿＿＿＿＿＿＿＿＿＿＿＿＿＿＿＿＿＿</w:t>
      </w:r>
    </w:p>
    <w:p>
      <w:pPr>
        <w:pStyle w:val="BodyText"/>
      </w:pPr>
      <w:r>
        <w:rPr>
          <w:b/>
          <w:bCs/>
        </w:rPr>
        <w:t xml:space="preserve">1.2. Phạm vi kinh doanh và địa điểm thực hiện dự án</w:t>
      </w:r>
      <w:r>
        <w:t xml:space="preserve">: </w:t>
      </w:r>
      <w:r>
        <w:rPr>
          <w:rFonts w:hint="eastAsia"/>
        </w:rPr>
        <w:t xml:space="preserve">＿＿＿＿＿＿＿＿＿＿＿＿</w:t>
      </w:r>
    </w:p>
    <w:p>
      <w:pPr>
        <w:pStyle w:val="BodyText"/>
      </w:pPr>
      <w:r>
        <w:rPr>
          <w:b/>
          <w:bCs/>
        </w:rPr>
        <w:t xml:space="preserve">1.3.</w:t>
      </w:r>
      <w:r>
        <w:t xml:space="preserve"> </w:t>
      </w:r>
      <w:r>
        <w:t xml:space="preserve">Hai Bên xác nhận phạm vi kinh doanh nêu trên không thuộc ngành, nghề cấm hoặc</w:t>
      </w:r>
      <w:r>
        <w:t xml:space="preserve"> </w:t>
      </w:r>
      <w:r>
        <w:t xml:space="preserve">hạn chế tiếp cận thị trường đối với nhà đầu tư nước ngoài; nếu thuộc ngành, nghề</w:t>
      </w:r>
      <w:r>
        <w:t xml:space="preserve"> </w:t>
      </w:r>
      <w:r>
        <w:t xml:space="preserve">hạn chế tiếp cận, hai Bên phải đáp ứng điều kiện tiếp cận thị trường trước khi triển khai.</w:t>
      </w:r>
    </w:p>
    <w:p>
      <w:pPr>
        <w:pStyle w:val="BlockText"/>
      </w:pPr>
      <w:r>
        <w:rPr>
          <w:b/>
          <w:bCs/>
        </w:rPr>
        <w:t xml:space="preserve">Khoản 1 Điều 28 Luật Đầu tư 2020</w:t>
      </w:r>
      <w:r>
        <w:t xml:space="preserve"> </w:t>
      </w:r>
      <w:r>
        <w:t xml:space="preserve">quy định</w:t>
      </w:r>
      <w:r>
        <w:t xml:space="preserve"> </w:t>
      </w:r>
      <w:r>
        <w:rPr>
          <w:b/>
          <w:bCs/>
        </w:rPr>
        <w:t xml:space="preserve">nội dung bắt buộc</w:t>
      </w:r>
      <w:r>
        <w:t xml:space="preserve"> </w:t>
      </w:r>
      <w:r>
        <w:t xml:space="preserve">của hợp đồng BCC,</w:t>
      </w:r>
      <w:r>
        <w:t xml:space="preserve"> </w:t>
      </w:r>
      <w:r>
        <w:t xml:space="preserve">gồm: tên và địa chỉ các bên; mục tiêu và phạm vi kinh doanh; đóng góp và phân chia kết quả;</w:t>
      </w:r>
      <w:r>
        <w:t xml:space="preserve"> </w:t>
      </w:r>
      <w:r>
        <w:t xml:space="preserve">tiến độ và thời hạn; quyền và nghĩa vụ các bên; sửa đổi, chuyển nhượng, chấm dứt hợp đồng;</w:t>
      </w:r>
      <w:r>
        <w:t xml:space="preserve"> </w:t>
      </w:r>
      <w:r>
        <w:t xml:space="preserve">trách nhiệm do vi phạm; phương thức giải quyết tranh chấp.</w:t>
      </w:r>
      <w:r>
        <w:t xml:space="preserve"> </w:t>
      </w:r>
      <w:r>
        <w:t xml:space="preserve">Mẫu này được sắp xếp theo cấu trúc đó — khi điền, không lược bỏ mục nào.</w:t>
      </w:r>
    </w:p>
    <w:bookmarkEnd w:id="12"/>
    <w:bookmarkStart w:id="13" w:name="điều-2.-thời-hạn-hợp-tác"/>
    <w:p>
      <w:pPr>
        <w:pStyle w:val="Heading3"/>
      </w:pPr>
      <w:r>
        <w:t xml:space="preserve">Điều 2. Thời hạn hợp tác</w:t>
      </w:r>
    </w:p>
    <w:p>
      <w:pPr>
        <w:pStyle w:val="FirstParagraph"/>
      </w:pPr>
      <w:r>
        <w:rPr>
          <w:b/>
          <w:bCs/>
        </w:rPr>
        <w:t xml:space="preserve">2.1.</w:t>
      </w:r>
      <w:r>
        <w:t xml:space="preserve"> </w:t>
      </w:r>
      <w:r>
        <w:t xml:space="preserve">Thời hạn hợp tác là </w:t>
      </w:r>
      <w:r>
        <w:rPr>
          <w:rFonts w:hint="eastAsia"/>
        </w:rPr>
        <w:t xml:space="preserve">＿＿＿</w:t>
      </w:r>
      <w:r>
        <w:t xml:space="preserve"> năm, từ ngày </w:t>
      </w:r>
      <w:r>
        <w:rPr>
          <w:rFonts w:hint="eastAsia"/>
        </w:rPr>
        <w:t xml:space="preserve">＿＿/＿＿/＿＿＿＿</w:t>
      </w:r>
      <w:r>
        <w:t xml:space="preserve"> đến ngày </w:t>
      </w:r>
      <w:r>
        <w:rPr>
          <w:rFonts w:hint="eastAsia"/>
        </w:rPr>
        <w:t xml:space="preserve">＿＿/＿＿/＿＿＿＿.</w:t>
      </w:r>
    </w:p>
    <w:p>
      <w:pPr>
        <w:pStyle w:val="BodyText"/>
      </w:pPr>
      <w:r>
        <w:rPr>
          <w:b/>
          <w:bCs/>
        </w:rPr>
        <w:t xml:space="preserve">2.2.</w:t>
      </w:r>
      <w:r>
        <w:t xml:space="preserve"> </w:t>
      </w:r>
      <w:r>
        <w:t xml:space="preserve">Thời hạn có thể được gia hạn theo thỏa thuận bằng văn bản của hai Bên.</w:t>
      </w:r>
      <w:r>
        <w:t xml:space="preserve"> </w:t>
      </w:r>
      <w:r>
        <w:t xml:space="preserve">Trường hợp có nhà đầu tư nước ngoài, việc thay đổi thời hạn phải đồng thời làm thủ tục</w:t>
      </w:r>
      <w:r>
        <w:t xml:space="preserve"> </w:t>
      </w:r>
      <w:r>
        <w:t xml:space="preserve">điều chỉnh Giấy chứng nhận đăng ký đầu tư.</w:t>
      </w:r>
    </w:p>
    <w:bookmarkEnd w:id="13"/>
    <w:bookmarkStart w:id="14" w:name="X2e73d1ebae932a9bf4c1928dc11e949173e8a71"/>
    <w:p>
      <w:pPr>
        <w:pStyle w:val="Heading3"/>
      </w:pPr>
      <w:r>
        <w:t xml:space="preserve">Điều 3. Đóng góp và phân chia kết quả kinh doanh</w:t>
      </w:r>
    </w:p>
    <w:p>
      <w:pPr>
        <w:pStyle w:val="FirstParagraph"/>
      </w:pPr>
      <w:r>
        <w:rPr>
          <w:b/>
          <w:bCs/>
        </w:rPr>
        <w:t xml:space="preserve">3.1. Hình thức đóng góp và định giá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Bên đóng góp</w:t>
            </w:r>
          </w:p>
        </w:tc>
        <w:tc>
          <w:tcPr/>
          <w:p>
            <w:pPr>
              <w:pStyle w:val="Compact"/>
            </w:pPr>
            <w:r>
              <w:t xml:space="preserve">Nội dung đóng góp</w:t>
            </w:r>
          </w:p>
        </w:tc>
        <w:tc>
          <w:tcPr/>
          <w:p>
            <w:pPr>
              <w:pStyle w:val="Compact"/>
            </w:pPr>
            <w:r>
              <w:t xml:space="preserve">Phương thức định giá</w:t>
            </w:r>
          </w:p>
        </w:tc>
        <w:tc>
          <w:tcPr/>
          <w:p>
            <w:pPr>
              <w:pStyle w:val="Compact"/>
            </w:pPr>
            <w:r>
              <w:t xml:space="preserve">Giá trị (VNĐ)</w:t>
            </w:r>
          </w:p>
        </w:tc>
        <w:tc>
          <w:tcPr/>
          <w:p>
            <w:pPr>
              <w:pStyle w:val="Compact"/>
            </w:pPr>
            <w:r>
              <w:t xml:space="preserve">Thời điểm đóng góp</w:t>
            </w:r>
          </w:p>
        </w:tc>
      </w:tr>
      <w:tr>
        <w:tc>
          <w:tcPr/>
          <w:p>
            <w:pPr>
              <w:pStyle w:val="Compact"/>
            </w:pPr>
            <w:r>
              <w:t xml:space="preserve">Bên A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</w:t>
            </w:r>
          </w:p>
        </w:tc>
      </w:tr>
      <w:tr>
        <w:tc>
          <w:tcPr/>
          <w:p>
            <w:pPr>
              <w:pStyle w:val="Compact"/>
            </w:pPr>
            <w:r>
              <w:t xml:space="preserve">Bên B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</w:t>
            </w:r>
          </w:p>
        </w:tc>
      </w:tr>
    </w:tbl>
    <w:p>
      <w:pPr>
        <w:pStyle w:val="BlockText"/>
      </w:pPr>
      <w:r>
        <w:rPr>
          <w:b/>
          <w:bCs/>
        </w:rPr>
        <w:t xml:space="preserve">Khi đóng góp bằng hiện vật, quyền sử dụng tài sản hoặc tài sản vô hình,</w:t>
      </w:r>
      <w:r>
        <w:rPr>
          <w:b/>
          <w:bCs/>
        </w:rPr>
        <w:t xml:space="preserve"> </w:t>
      </w:r>
      <w:r>
        <w:rPr>
          <w:b/>
          <w:bCs/>
        </w:rPr>
        <w:t xml:space="preserve">bắt buộc phải thỏa thuận phương thức định giá</w:t>
      </w:r>
      <w:r>
        <w:t xml:space="preserve"> </w:t>
      </w:r>
      <w:r>
        <w:t xml:space="preserve">(hai Bên tự thỏa thuận / tổ chức thẩm định giá).</w:t>
      </w:r>
      <w:r>
        <w:t xml:space="preserve"> </w:t>
      </w:r>
      <w:r>
        <w:t xml:space="preserve">Bản mẫu gốc chỉ ghi</w:t>
      </w:r>
      <w:r>
        <w:t xml:space="preserve"> </w:t>
      </w:r>
      <w:r>
        <w:t xml:space="preserve">“đóng góp bằng giá trị của…”</w:t>
      </w:r>
      <w:r>
        <w:t xml:space="preserve">, không thỏa thuận cách định giá,</w:t>
      </w:r>
      <w:r>
        <w:t xml:space="preserve"> </w:t>
      </w:r>
      <w:r>
        <w:t xml:space="preserve">rất dễ tranh chấp khi phân chia lợi nhuận và thanh lý.</w:t>
      </w:r>
    </w:p>
    <w:p>
      <w:pPr>
        <w:pStyle w:val="FirstParagraph"/>
      </w:pPr>
      <w:r>
        <w:rPr>
          <w:b/>
          <w:bCs/>
        </w:rPr>
        <w:t xml:space="preserve">3.2. Quyền sở hữu và rủi ro đối với phần đóng góp</w:t>
      </w:r>
      <w:r>
        <w:t xml:space="preserve">: Mỗi Bên bảo đảm tài sản đóng góp</w:t>
      </w:r>
      <w:r>
        <w:t xml:space="preserve"> </w:t>
      </w:r>
      <w:r>
        <w:t xml:space="preserve">thuộc quyền sở hữu hợp pháp của mình, không tranh chấp, không bị bảo đảm;</w:t>
      </w:r>
      <w:r>
        <w:t xml:space="preserve"> </w:t>
      </w:r>
      <w:r>
        <w:t xml:space="preserve">trường hợp đóng góp bằng quyền sử dụng tài sản, quyền sở hữu tài sản đó không chuyển giao.</w:t>
      </w:r>
    </w:p>
    <w:p>
      <w:pPr>
        <w:pStyle w:val="BodyText"/>
      </w:pPr>
      <w:r>
        <w:rPr>
          <w:b/>
          <w:bCs/>
        </w:rPr>
        <w:t xml:space="preserve">3.3. Tỷ lệ phân chia lợi nhuận</w:t>
      </w:r>
      <w:r>
        <w:t xml:space="preserve">: Bên A </w:t>
      </w:r>
      <w:r>
        <w:rPr>
          <w:rFonts w:hint="eastAsia"/>
        </w:rPr>
        <w:t xml:space="preserve">＿＿＿</w:t>
      </w:r>
      <w:r>
        <w:t xml:space="preserve"> %, Bên B </w:t>
      </w:r>
      <w:r>
        <w:rPr>
          <w:rFonts w:hint="eastAsia"/>
        </w:rPr>
        <w:t xml:space="preserve">＿＿＿</w:t>
      </w:r>
      <w:r>
        <w:t xml:space="preserve"> %,</w:t>
      </w:r>
      <w:r>
        <w:t xml:space="preserve"> </w:t>
      </w:r>
      <w:r>
        <w:t xml:space="preserve">tính trên</w:t>
      </w:r>
      <w:r>
        <w:t xml:space="preserve"> </w:t>
      </w:r>
      <w:r>
        <w:rPr>
          <w:b/>
          <w:bCs/>
        </w:rPr>
        <w:t xml:space="preserve">lợi nhuận sau thuế</w:t>
      </w:r>
      <w:r>
        <w:t xml:space="preserve"> </w:t>
      </w:r>
      <w:r>
        <w:t xml:space="preserve">sau khi đã thực hiện đầy đủ nghĩa vụ với Nhà nước.</w:t>
      </w:r>
    </w:p>
    <w:p>
      <w:pPr>
        <w:pStyle w:val="BodyText"/>
      </w:pPr>
      <w:r>
        <w:rPr>
          <w:b/>
          <w:bCs/>
        </w:rPr>
        <w:t xml:space="preserve">3.4. Tỷ lệ chịu lỗ</w:t>
      </w:r>
      <w:r>
        <w:t xml:space="preserve">: Bên A </w:t>
      </w:r>
      <w:r>
        <w:rPr>
          <w:rFonts w:hint="eastAsia"/>
        </w:rPr>
        <w:t xml:space="preserve">＿＿＿</w:t>
      </w:r>
      <w:r>
        <w:t xml:space="preserve"> %, Bên B </w:t>
      </w:r>
      <w:r>
        <w:rPr>
          <w:rFonts w:hint="eastAsia"/>
        </w:rPr>
        <w:t xml:space="preserve">＿＿＿</w:t>
      </w:r>
      <w:r>
        <w:t xml:space="preserve"> %.</w:t>
      </w:r>
    </w:p>
    <w:p>
      <w:pPr>
        <w:pStyle w:val="BlockText"/>
      </w:pPr>
      <w:r>
        <w:t xml:space="preserve">Bản mẫu gốc</w:t>
      </w:r>
      <w:r>
        <w:t xml:space="preserve"> </w:t>
      </w:r>
      <w:r>
        <w:rPr>
          <w:b/>
          <w:bCs/>
        </w:rPr>
        <w:t xml:space="preserve">chỉ ghi phân chia lợi nhuận, không ghi việc chịu lỗ</w:t>
      </w:r>
      <w:r>
        <w:t xml:space="preserve">.</w:t>
      </w:r>
      <w:r>
        <w:t xml:space="preserve"> </w:t>
      </w:r>
      <w:r>
        <w:t xml:space="preserve">Điều 28 Luật Đầu tư yêu cầu thỏa thuận về</w:t>
      </w:r>
      <w:r>
        <w:t xml:space="preserve"> </w:t>
      </w:r>
      <w:r>
        <w:t xml:space="preserve">“phân chia kết quả kinh doanh”</w:t>
      </w:r>
      <w:r>
        <w:t xml:space="preserve"> </w:t>
      </w:r>
      <w:r>
        <w:t xml:space="preserve">—</w:t>
      </w:r>
      <w:r>
        <w:t xml:space="preserve"> </w:t>
      </w:r>
      <w:r>
        <w:t xml:space="preserve">lỗ cũng là kết quả kinh doanh. Thiếu mục này thì khi lỗ không có căn cứ xử lý.</w:t>
      </w:r>
    </w:p>
    <w:p>
      <w:pPr>
        <w:pStyle w:val="FirstParagraph"/>
      </w:pPr>
      <w:r>
        <w:rPr>
          <w:b/>
          <w:bCs/>
        </w:rPr>
        <w:t xml:space="preserve">3.5. Thời điểm phân chia</w:t>
      </w:r>
      <w:r>
        <w:t xml:space="preserve">: ngày cuối cùng của mỗi năm tài chính;</w:t>
      </w:r>
      <w:r>
        <w:t xml:space="preserve"> </w:t>
      </w:r>
      <w:r>
        <w:t xml:space="preserve">năm tài chính bắt đầu từ </w:t>
      </w:r>
      <w:r>
        <w:rPr>
          <w:rFonts w:hint="eastAsia"/>
        </w:rPr>
        <w:t xml:space="preserve">＿＿＿＿＿＿.</w:t>
      </w:r>
    </w:p>
    <w:p>
      <w:pPr>
        <w:pStyle w:val="BodyText"/>
      </w:pPr>
      <w:r>
        <w:rPr>
          <w:b/>
          <w:bCs/>
        </w:rPr>
        <w:t xml:space="preserve">3.6. Phạm vi chi phí kinh doanh</w:t>
      </w:r>
      <w:r>
        <w:t xml:space="preserve"> </w:t>
      </w:r>
      <w:r>
        <w:t xml:space="preserve">(hạch toán theo thực tế, có chứng từ hợp pháp):</w:t>
      </w:r>
    </w:p>
    <w:p>
      <w:pPr>
        <w:pStyle w:val="Compact"/>
        <w:numPr>
          <w:ilvl w:val="0"/>
          <w:numId w:val="1001"/>
        </w:numPr>
      </w:pPr>
      <w:r>
        <w:t xml:space="preserve">Chi phí mua nguyên vật liệu, hàng hóa;</w:t>
      </w:r>
    </w:p>
    <w:p>
      <w:pPr>
        <w:pStyle w:val="Compact"/>
        <w:numPr>
          <w:ilvl w:val="0"/>
          <w:numId w:val="1001"/>
        </w:numPr>
      </w:pPr>
      <w:r>
        <w:t xml:space="preserve">Tiền lương nhân viên và chi phí lao động theo luật định (gồm bảo hiểm xã hội);</w:t>
      </w:r>
    </w:p>
    <w:p>
      <w:pPr>
        <w:pStyle w:val="Compact"/>
        <w:numPr>
          <w:ilvl w:val="0"/>
          <w:numId w:val="1001"/>
        </w:numPr>
      </w:pPr>
      <w:r>
        <w:t xml:space="preserve">Chi phí điện, nước, nhiên liệu và dịch vụ công ích;</w:t>
      </w:r>
    </w:p>
    <w:p>
      <w:pPr>
        <w:pStyle w:val="Compact"/>
        <w:numPr>
          <w:ilvl w:val="0"/>
          <w:numId w:val="1001"/>
        </w:numPr>
      </w:pPr>
      <w:r>
        <w:t xml:space="preserve">Khấu hao tài sản;</w:t>
      </w:r>
    </w:p>
    <w:p>
      <w:pPr>
        <w:pStyle w:val="Compact"/>
        <w:numPr>
          <w:ilvl w:val="0"/>
          <w:numId w:val="1001"/>
        </w:numPr>
      </w:pPr>
      <w:r>
        <w:t xml:space="preserve">Chi phí sửa chữa, bảo dưỡng máy móc, thiết bị, nhà xưởng;</w:t>
      </w:r>
    </w:p>
    <w:p>
      <w:pPr>
        <w:pStyle w:val="Compact"/>
        <w:numPr>
          <w:ilvl w:val="0"/>
          <w:numId w:val="1001"/>
        </w:numPr>
      </w:pPr>
      <w:r>
        <w:t xml:space="preserve">Thuế và các nghĩa vụ khác với Nhà nước;</w:t>
      </w:r>
    </w:p>
    <w:p>
      <w:pPr>
        <w:pStyle w:val="Compact"/>
        <w:numPr>
          <w:ilvl w:val="0"/>
          <w:numId w:val="1001"/>
        </w:numPr>
      </w:pPr>
      <w:r>
        <w:t xml:space="preserve">Chi phí khác được hai Bên xác nhận: </w:t>
      </w:r>
      <w:r>
        <w:rPr>
          <w:rFonts w:hint="eastAsia"/>
        </w:rPr>
        <w:t xml:space="preserve">＿＿＿＿＿＿.</w:t>
      </w:r>
    </w:p>
    <w:bookmarkEnd w:id="14"/>
    <w:bookmarkStart w:id="15" w:name="điều-4.-nguyên-tắc-tài-chính-và-kế-toán"/>
    <w:p>
      <w:pPr>
        <w:pStyle w:val="Heading3"/>
      </w:pPr>
      <w:r>
        <w:t xml:space="preserve">Điều 4. Nguyên tắc tài chính và kế toán</w:t>
      </w:r>
    </w:p>
    <w:p>
      <w:pPr>
        <w:pStyle w:val="FirstParagraph"/>
      </w:pPr>
      <w:r>
        <w:rPr>
          <w:b/>
          <w:bCs/>
        </w:rPr>
        <w:t xml:space="preserve">4.1.</w:t>
      </w:r>
      <w:r>
        <w:t xml:space="preserve"> </w:t>
      </w:r>
      <w:r>
        <w:t xml:space="preserve">Hai Bên tuân thủ các nguyên tắc tài chính, kế toán theo pháp luật kế toán Việt Nam.</w:t>
      </w:r>
    </w:p>
    <w:p>
      <w:pPr>
        <w:pStyle w:val="BodyText"/>
      </w:pPr>
      <w:r>
        <w:rPr>
          <w:b/>
          <w:bCs/>
        </w:rPr>
        <w:t xml:space="preserve">4.2.</w:t>
      </w:r>
      <w:r>
        <w:t xml:space="preserve"> </w:t>
      </w:r>
      <w:r>
        <w:t xml:space="preserve">Mọi khoản thu, chi liên quan đến hoạt động kinh doanh phải được ghi chép</w:t>
      </w:r>
      <w:r>
        <w:t xml:space="preserve"> </w:t>
      </w:r>
      <w:r>
        <w:t xml:space="preserve">rõ ràng, đầy đủ, trung thực và lưu giữ chứng từ hợp pháp.</w:t>
      </w:r>
    </w:p>
    <w:p>
      <w:pPr>
        <w:pStyle w:val="BodyText"/>
      </w:pPr>
      <w:r>
        <w:rPr>
          <w:b/>
          <w:bCs/>
        </w:rPr>
        <w:t xml:space="preserve">4.3. Chủ thể kê khai, nộp thuế</w:t>
      </w:r>
      <w:r>
        <w:t xml:space="preserve">: nghĩa vụ kê khai và nộp thuế của hoạt động hợp tác này</w:t>
      </w:r>
      <w:r>
        <w:t xml:space="preserve"> </w:t>
      </w:r>
      <w:r>
        <w:t xml:space="preserve">do ☐ Bên A　☐ Bên B　☐ hai Bên phân chia theo thỏa thuận đảm nhiệm;</w:t>
      </w:r>
      <w:r>
        <w:t xml:space="preserve"> </w:t>
      </w:r>
      <w:r>
        <w:t xml:space="preserve">nội dung cụ thể: </w:t>
      </w:r>
      <w:r>
        <w:rPr>
          <w:rFonts w:hint="eastAsia"/>
        </w:rPr>
        <w:t xml:space="preserve">＿＿＿＿＿＿＿＿＿＿＿＿.</w:t>
      </w:r>
      <w:r>
        <w:t xml:space="preserve"> Hai Bên xác nhận nội dung này</w:t>
      </w:r>
      <w:r>
        <w:t xml:space="preserve"> </w:t>
      </w:r>
      <w:r>
        <w:t xml:space="preserve">với chuyên gia thuế trước khi ký.</w:t>
      </w:r>
    </w:p>
    <w:p>
      <w:pPr>
        <w:pStyle w:val="BlockText"/>
      </w:pPr>
      <w:r>
        <w:t xml:space="preserve">Bản mẫu gốc gộp nghĩa vụ thuế vào nghĩa vụ của Bên B (khoản 7.5).</w:t>
      </w:r>
      <w:r>
        <w:t xml:space="preserve"> </w:t>
      </w:r>
      <w:r>
        <w:t xml:space="preserve">BCC không tạo ra pháp nhân độc lập;</w:t>
      </w:r>
      <w:r>
        <w:t xml:space="preserve"> </w:t>
      </w:r>
      <w:r>
        <w:rPr>
          <w:b/>
          <w:bCs/>
        </w:rPr>
        <w:t xml:space="preserve">việc xác định chủ thể kê khai thuế ảnh hưởng trực tiếp</w:t>
      </w:r>
      <w:r>
        <w:rPr>
          <w:b/>
          <w:bCs/>
        </w:rPr>
        <w:t xml:space="preserve"> </w:t>
      </w:r>
      <w:r>
        <w:rPr>
          <w:b/>
          <w:bCs/>
        </w:rPr>
        <w:t xml:space="preserve">đến việc xuất hóa đơn, khấu trừ đầu vào và cơ sở tính lợi nhuận phân chia</w:t>
      </w:r>
      <w:r>
        <w:t xml:space="preserve">,</w:t>
      </w:r>
      <w:r>
        <w:t xml:space="preserve"> </w:t>
      </w:r>
      <w:r>
        <w:t xml:space="preserve">nên phải ghi rõ trong hợp đồng và xác nhận trước với cơ quan thuế hoặc chuyên gia.</w:t>
      </w:r>
    </w:p>
    <w:p>
      <w:pPr>
        <w:pStyle w:val="FirstParagraph"/>
      </w:pPr>
      <w:r>
        <w:rPr>
          <w:b/>
          <w:bCs/>
        </w:rPr>
        <w:t xml:space="preserve">4.4. Hóa đơn</w:t>
      </w:r>
      <w:r>
        <w:t xml:space="preserve">: Bên xuất hóa đơn ra bên ngoài phải xuất hóa đơn điện tử hợp pháp</w:t>
      </w:r>
      <w:r>
        <w:t xml:space="preserve"> </w:t>
      </w:r>
      <w:r>
        <w:t xml:space="preserve">theo quy định hiện hành về hóa đơn, chứng từ.</w:t>
      </w:r>
    </w:p>
    <w:p>
      <w:pPr>
        <w:pStyle w:val="BodyText"/>
      </w:pPr>
      <w:r>
        <w:rPr>
          <w:b/>
          <w:bCs/>
        </w:rPr>
        <w:t xml:space="preserve">4.5. Quyền kiểm tra sổ sách</w:t>
      </w:r>
      <w:r>
        <w:t xml:space="preserve">: Mỗi Bên có quyền kiểm tra sổ sách, chứng từ và</w:t>
      </w:r>
      <w:r>
        <w:t xml:space="preserve"> </w:t>
      </w:r>
      <w:r>
        <w:t xml:space="preserve">hồ sơ kinh doanh liên quan đến hoạt động hợp tác sau khi báo trước </w:t>
      </w:r>
      <w:r>
        <w:rPr>
          <w:rFonts w:hint="eastAsia"/>
        </w:rPr>
        <w:t xml:space="preserve">＿＿＿</w:t>
      </w:r>
      <w:r>
        <w:t xml:space="preserve"> ngày làm việc.</w:t>
      </w:r>
    </w:p>
    <w:bookmarkEnd w:id="15"/>
    <w:bookmarkStart w:id="16" w:name="điều-5.-ban-điều-hành-kinh-doanh"/>
    <w:p>
      <w:pPr>
        <w:pStyle w:val="Heading3"/>
      </w:pPr>
      <w:r>
        <w:t xml:space="preserve">Điều 5. Ban điều hành kinh doanh</w:t>
      </w:r>
    </w:p>
    <w:p>
      <w:pPr>
        <w:pStyle w:val="FirstParagraph"/>
      </w:pPr>
      <w:r>
        <w:rPr>
          <w:b/>
          <w:bCs/>
        </w:rPr>
        <w:t xml:space="preserve">5.1.</w:t>
      </w:r>
      <w:r>
        <w:t xml:space="preserve"> </w:t>
      </w:r>
      <w:r>
        <w:t xml:space="preserve">Hai Bên thành lập Ban điều hành kinh doanh gồm </w:t>
      </w:r>
      <w:r>
        <w:rPr>
          <w:rFonts w:hint="eastAsia"/>
        </w:rPr>
        <w:t xml:space="preserve">＿＿＿</w:t>
      </w:r>
      <w:r>
        <w:t xml:space="preserve"> thành viên:</w:t>
      </w:r>
      <w:r>
        <w:t xml:space="preserve"> </w:t>
      </w:r>
      <w:r>
        <w:t xml:space="preserve">Bên A cử </w:t>
      </w:r>
      <w:r>
        <w:rPr>
          <w:rFonts w:hint="eastAsia"/>
        </w:rPr>
        <w:t xml:space="preserve">＿＿＿</w:t>
      </w:r>
      <w:r>
        <w:t xml:space="preserve"> người, Bên B cử </w:t>
      </w:r>
      <w:r>
        <w:rPr>
          <w:rFonts w:hint="eastAsia"/>
        </w:rPr>
        <w:t xml:space="preserve">＿＿＿</w:t>
      </w:r>
      <w:r>
        <w:t xml:space="preserve"> người.</w:t>
      </w:r>
    </w:p>
    <w:p>
      <w:pPr>
        <w:pStyle w:val="BodyText"/>
      </w:pPr>
      <w:r>
        <w:rPr>
          <w:b/>
          <w:bCs/>
        </w:rPr>
        <w:t xml:space="preserve">5.2. Nguyên tắc biểu quyết</w:t>
      </w:r>
      <w:r>
        <w:t xml:space="preserve">: các vấn đề thông thường được thông qua khi có</w:t>
      </w:r>
      <w:r>
        <w:t xml:space="preserve"> </w:t>
      </w:r>
      <w:r>
        <w:t xml:space="preserve">từ </w:t>
      </w:r>
      <w:r>
        <w:rPr>
          <w:rFonts w:hint="eastAsia"/>
        </w:rPr>
        <w:t xml:space="preserve">＿＿＿</w:t>
      </w:r>
      <w:r>
        <w:t xml:space="preserve"> thành viên trở lên tán thành.</w:t>
      </w:r>
    </w:p>
    <w:p>
      <w:pPr>
        <w:pStyle w:val="BodyText"/>
      </w:pPr>
      <w:r>
        <w:rPr>
          <w:b/>
          <w:bCs/>
        </w:rPr>
        <w:t xml:space="preserve">5.3. Các vấn đề trọng yếu</w:t>
      </w:r>
      <w:r>
        <w:t xml:space="preserve"> </w:t>
      </w:r>
      <w:r>
        <w:t xml:space="preserve">(chỉ được thông qua khi</w:t>
      </w:r>
      <w:r>
        <w:t xml:space="preserve"> </w:t>
      </w:r>
      <w:r>
        <w:rPr>
          <w:b/>
          <w:bCs/>
        </w:rPr>
        <w:t xml:space="preserve">đại diện của cả hai Bên đều tán thành</w:t>
      </w:r>
      <w:r>
        <w:t xml:space="preserve">):</w:t>
      </w:r>
    </w:p>
    <w:p>
      <w:pPr>
        <w:pStyle w:val="Compact"/>
        <w:numPr>
          <w:ilvl w:val="0"/>
          <w:numId w:val="1002"/>
        </w:numPr>
      </w:pPr>
      <w:r>
        <w:t xml:space="preserve">Thay đổi mục tiêu hoặc phạm vi kinh doanh;</w:t>
      </w:r>
    </w:p>
    <w:p>
      <w:pPr>
        <w:pStyle w:val="Compact"/>
        <w:numPr>
          <w:ilvl w:val="0"/>
          <w:numId w:val="1002"/>
        </w:numPr>
      </w:pPr>
      <w:r>
        <w:t xml:space="preserve">Thay đổi nội dung hoặc giá trị phần đóng góp;</w:t>
      </w:r>
    </w:p>
    <w:p>
      <w:pPr>
        <w:pStyle w:val="Compact"/>
        <w:numPr>
          <w:ilvl w:val="0"/>
          <w:numId w:val="1002"/>
        </w:numPr>
      </w:pPr>
      <w:r>
        <w:t xml:space="preserve">Thay đổi tỷ lệ phân chia lợi nhuận hoặc tỷ lệ chịu lỗ;</w:t>
      </w:r>
    </w:p>
    <w:p>
      <w:pPr>
        <w:pStyle w:val="Compact"/>
        <w:numPr>
          <w:ilvl w:val="0"/>
          <w:numId w:val="1002"/>
        </w:numPr>
      </w:pPr>
      <w:r>
        <w:t xml:space="preserve">Khoản chi hoặc bảo lãnh ra bên ngoài vượt quá </w:t>
      </w:r>
      <w:r>
        <w:rPr>
          <w:rFonts w:hint="eastAsia"/>
        </w:rPr>
        <w:t xml:space="preserve">＿＿＿＿＿＿</w:t>
      </w:r>
      <w:r>
        <w:t xml:space="preserve"> VNĐ cho một giao dịch;</w:t>
      </w:r>
    </w:p>
    <w:p>
      <w:pPr>
        <w:pStyle w:val="Compact"/>
        <w:numPr>
          <w:ilvl w:val="0"/>
          <w:numId w:val="1002"/>
        </w:numPr>
      </w:pPr>
      <w:r>
        <w:t xml:space="preserve">Chấm dứt Hợp đồng trước thời hạn hoặc định đoạt tài sản kinh doanh chủ yếu.</w:t>
      </w:r>
    </w:p>
    <w:p>
      <w:pPr>
        <w:pStyle w:val="BlockText"/>
      </w:pPr>
      <w:r>
        <w:rPr>
          <w:b/>
          <w:bCs/>
        </w:rPr>
        <w:t xml:space="preserve">Vì sao phải tách riêng các vấn đề trọng yếu</w:t>
      </w:r>
      <w:r>
        <w:t xml:space="preserve">: bản mẫu gốc quy định Ban gồm 3 thành viên</w:t>
      </w:r>
      <w:r>
        <w:t xml:space="preserve"> </w:t>
      </w:r>
      <w:r>
        <w:t xml:space="preserve">(Bên A 1 người, Bên B 2 người) và nghị quyết chỉ cần 2 thành viên tán thành —</w:t>
      </w:r>
      <w:r>
        <w:t xml:space="preserve"> </w:t>
      </w:r>
      <w:r>
        <w:rPr>
          <w:b/>
          <w:bCs/>
        </w:rPr>
        <w:t xml:space="preserve">tức là Bên B một mình thông qua được mọi nghị quyết, Bên A không có bất kỳ quyền phủ quyết nào</w:t>
      </w:r>
      <w:r>
        <w:t xml:space="preserve">.</w:t>
      </w:r>
      <w:r>
        <w:t xml:space="preserve"> </w:t>
      </w:r>
      <w:r>
        <w:t xml:space="preserve">Điều này rất rủi ro cho Bên đóng góp nhiều hơn. Mẫu này phân tầng vấn đề thông thường</w:t>
      </w:r>
      <w:r>
        <w:t xml:space="preserve"> </w:t>
      </w:r>
      <w:r>
        <w:t xml:space="preserve">và vấn đề trọng yếu; tỷ lệ do hai Bên tự điền.</w:t>
      </w:r>
    </w:p>
    <w:p>
      <w:pPr>
        <w:pStyle w:val="FirstParagraph"/>
      </w:pPr>
      <w:r>
        <w:rPr>
          <w:b/>
          <w:bCs/>
        </w:rPr>
        <w:t xml:space="preserve">5.4.</w:t>
      </w:r>
      <w:r>
        <w:t xml:space="preserve"> </w:t>
      </w:r>
      <w:r>
        <w:t xml:space="preserve">Đại diện Bên A: </w:t>
      </w:r>
      <w:r>
        <w:rPr>
          <w:rFonts w:hint="eastAsia"/>
        </w:rPr>
        <w:t xml:space="preserve">＿＿＿＿＿＿</w:t>
      </w:r>
      <w:r>
        <w:t xml:space="preserve"> (Chức vụ: </w:t>
      </w:r>
      <w:r>
        <w:rPr>
          <w:rFonts w:hint="eastAsia"/>
        </w:rPr>
        <w:t xml:space="preserve">＿＿＿＿);</w:t>
      </w:r>
      <w:r>
        <w:t xml:space="preserve"> </w:t>
      </w:r>
      <w:r>
        <w:t xml:space="preserve">Đại diện Bên B: </w:t>
      </w:r>
      <w:r>
        <w:rPr>
          <w:rFonts w:hint="eastAsia"/>
        </w:rPr>
        <w:t xml:space="preserve">＿＿＿＿＿＿</w:t>
      </w:r>
      <w:r>
        <w:t xml:space="preserve"> (Chức vụ: </w:t>
      </w:r>
      <w:r>
        <w:rPr>
          <w:rFonts w:hint="eastAsia"/>
        </w:rPr>
        <w:t xml:space="preserve">＿＿＿＿).</w:t>
      </w:r>
    </w:p>
    <w:p>
      <w:pPr>
        <w:pStyle w:val="BodyText"/>
      </w:pPr>
      <w:r>
        <w:rPr>
          <w:b/>
          <w:bCs/>
        </w:rPr>
        <w:t xml:space="preserve">5.5.</w:t>
      </w:r>
      <w:r>
        <w:t xml:space="preserve"> </w:t>
      </w:r>
      <w:r>
        <w:t xml:space="preserve">Địa điểm làm việc của Ban điều hành: </w:t>
      </w:r>
      <w:r>
        <w:rPr>
          <w:rFonts w:hint="eastAsia"/>
        </w:rPr>
        <w:t xml:space="preserve">＿＿＿＿＿＿＿＿＿＿＿＿.</w:t>
      </w:r>
    </w:p>
    <w:bookmarkEnd w:id="16"/>
    <w:bookmarkStart w:id="17" w:name="điều-6.-quyền-và-nghĩa-vụ-của-bên-a"/>
    <w:p>
      <w:pPr>
        <w:pStyle w:val="Heading3"/>
      </w:pPr>
      <w:r>
        <w:t xml:space="preserve">Điều 6. Quyền và nghĩa vụ của Bên A</w:t>
      </w:r>
    </w:p>
    <w:p>
      <w:pPr>
        <w:pStyle w:val="FirstParagraph"/>
      </w:pPr>
      <w:r>
        <w:rPr>
          <w:b/>
          <w:bCs/>
        </w:rPr>
        <w:t xml:space="preserve">6.1.</w:t>
      </w:r>
      <w:r>
        <w:t xml:space="preserve"> </w:t>
      </w:r>
      <w:r>
        <w:t xml:space="preserve">Hoàn thành phần đóng góp theo nội dung, giá trị và thời điểm tại khoản 3.1.</w:t>
      </w:r>
    </w:p>
    <w:p>
      <w:pPr>
        <w:pStyle w:val="BodyText"/>
      </w:pPr>
      <w:r>
        <w:rPr>
          <w:b/>
          <w:bCs/>
        </w:rPr>
        <w:t xml:space="preserve">6.2.</w:t>
      </w:r>
      <w:r>
        <w:t xml:space="preserve"> </w:t>
      </w:r>
      <w:r>
        <w:t xml:space="preserve">Chịu trách nhiệm </w:t>
      </w:r>
      <w:r>
        <w:rPr>
          <w:rFonts w:hint="eastAsia"/>
        </w:rPr>
        <w:t xml:space="preserve">＿＿＿＿＿＿＿＿＿＿＿＿</w:t>
      </w:r>
      <w:r>
        <w:t xml:space="preserve"> (ghi rõ nhiệm vụ cụ thể:</w:t>
      </w:r>
      <w:r>
        <w:t xml:space="preserve"> </w:t>
      </w:r>
      <w:r>
        <w:t xml:space="preserve">mua hàng, nhập khẩu, phát triển thị trường…).</w:t>
      </w:r>
    </w:p>
    <w:p>
      <w:pPr>
        <w:pStyle w:val="BodyText"/>
      </w:pPr>
      <w:r>
        <w:rPr>
          <w:b/>
          <w:bCs/>
        </w:rPr>
        <w:t xml:space="preserve">6.3.</w:t>
      </w:r>
      <w:r>
        <w:t xml:space="preserve"> </w:t>
      </w:r>
      <w:r>
        <w:t xml:space="preserve">Tìm kiếm, đàm phán, ký kết và thanh toán các hợp đồng mua hàng liên quan</w:t>
      </w:r>
      <w:r>
        <w:t xml:space="preserve"> </w:t>
      </w:r>
      <w:r>
        <w:t xml:space="preserve">(nếu nhiệm vụ này thuộc Bên A).</w:t>
      </w:r>
    </w:p>
    <w:p>
      <w:pPr>
        <w:pStyle w:val="BodyText"/>
      </w:pPr>
      <w:r>
        <w:rPr>
          <w:b/>
          <w:bCs/>
        </w:rPr>
        <w:t xml:space="preserve">6.4.</w:t>
      </w:r>
      <w:r>
        <w:t xml:space="preserve"> </w:t>
      </w:r>
      <w:r>
        <w:t xml:space="preserve">Cung cấp đầy đủ hóa đơn, chứng từ phục vụ hạch toán tài chính.</w:t>
      </w:r>
    </w:p>
    <w:p>
      <w:pPr>
        <w:pStyle w:val="BodyText"/>
      </w:pPr>
      <w:r>
        <w:rPr>
          <w:b/>
          <w:bCs/>
        </w:rPr>
        <w:t xml:space="preserve">6.5.</w:t>
      </w:r>
      <w:r>
        <w:t xml:space="preserve"> </w:t>
      </w:r>
      <w:r>
        <w:t xml:space="preserve">Được hưởng lợi nhuận sau thuế theo tỷ lệ tại khoản 3.3</w:t>
      </w:r>
      <w:r>
        <w:t xml:space="preserve"> </w:t>
      </w:r>
      <w:r>
        <w:t xml:space="preserve">và chịu lỗ theo tỷ lệ tại khoản 3.4.</w:t>
      </w:r>
    </w:p>
    <w:p>
      <w:pPr>
        <w:pStyle w:val="BodyText"/>
      </w:pPr>
      <w:r>
        <w:rPr>
          <w:b/>
          <w:bCs/>
        </w:rPr>
        <w:t xml:space="preserve">6.6.</w:t>
      </w:r>
      <w:r>
        <w:t xml:space="preserve"> </w:t>
      </w:r>
      <w:r>
        <w:t xml:space="preserve">Tuân thủ pháp luật về xuất nhập khẩu, hải quan, bảo vệ môi trường</w:t>
      </w:r>
      <w:r>
        <w:t xml:space="preserve"> </w:t>
      </w:r>
      <w:r>
        <w:t xml:space="preserve">và điều kiện tiếp cận ngành nghề (phải có giấy phép tương ứng nếu liên quan</w:t>
      </w:r>
      <w:r>
        <w:t xml:space="preserve"> </w:t>
      </w:r>
      <w:r>
        <w:t xml:space="preserve">đến hàng hóa hoặc hoạt động có điều kiện).</w:t>
      </w:r>
    </w:p>
    <w:bookmarkEnd w:id="17"/>
    <w:bookmarkStart w:id="18" w:name="điều-7.-quyền-và-nghĩa-vụ-của-bên-b"/>
    <w:p>
      <w:pPr>
        <w:pStyle w:val="Heading3"/>
      </w:pPr>
      <w:r>
        <w:t xml:space="preserve">Điều 7. Quyền và nghĩa vụ của Bên B</w:t>
      </w:r>
    </w:p>
    <w:p>
      <w:pPr>
        <w:pStyle w:val="FirstParagraph"/>
      </w:pPr>
      <w:r>
        <w:rPr>
          <w:b/>
          <w:bCs/>
        </w:rPr>
        <w:t xml:space="preserve">7.1.</w:t>
      </w:r>
      <w:r>
        <w:t xml:space="preserve"> </w:t>
      </w:r>
      <w:r>
        <w:t xml:space="preserve">Hoàn thành phần đóng góp theo nội dung, giá trị và thời điểm tại khoản 3.1.</w:t>
      </w:r>
    </w:p>
    <w:p>
      <w:pPr>
        <w:pStyle w:val="BodyText"/>
      </w:pPr>
      <w:r>
        <w:rPr>
          <w:b/>
          <w:bCs/>
        </w:rPr>
        <w:t xml:space="preserve">7.2.</w:t>
      </w:r>
      <w:r>
        <w:t xml:space="preserve"> </w:t>
      </w:r>
      <w:r>
        <w:t xml:space="preserve">Chịu trách nhiệm </w:t>
      </w:r>
      <w:r>
        <w:rPr>
          <w:rFonts w:hint="eastAsia"/>
        </w:rPr>
        <w:t xml:space="preserve">＿＿＿＿＿＿＿＿＿＿＿＿</w:t>
      </w:r>
      <w:r>
        <w:t xml:space="preserve"> (ghi rõ nhiệm vụ cụ thể:</w:t>
      </w:r>
      <w:r>
        <w:t xml:space="preserve"> </w:t>
      </w:r>
      <w:r>
        <w:t xml:space="preserve">quản lý sản xuất, bán hàng…).</w:t>
      </w:r>
    </w:p>
    <w:p>
      <w:pPr>
        <w:pStyle w:val="BodyText"/>
      </w:pPr>
      <w:r>
        <w:rPr>
          <w:b/>
          <w:bCs/>
        </w:rPr>
        <w:t xml:space="preserve">7.3.</w:t>
      </w:r>
      <w:r>
        <w:t xml:space="preserve"> </w:t>
      </w:r>
      <w:r>
        <w:t xml:space="preserve">Bảo đảm chất lượng sản phẩm phù hợp tiêu chuẩn pháp luật hiện hành</w:t>
      </w:r>
      <w:r>
        <w:t xml:space="preserve"> </w:t>
      </w:r>
      <w:r>
        <w:t xml:space="preserve">và quy cách kỹ thuật hai Bên thỏa thuận.</w:t>
      </w:r>
    </w:p>
    <w:p>
      <w:pPr>
        <w:pStyle w:val="BodyText"/>
      </w:pPr>
      <w:r>
        <w:rPr>
          <w:b/>
          <w:bCs/>
        </w:rPr>
        <w:t xml:space="preserve">7.4.</w:t>
      </w:r>
      <w:r>
        <w:t xml:space="preserve"> </w:t>
      </w:r>
      <w:r>
        <w:t xml:space="preserve">Tuân thủ nghiêm ngặt pháp luật về bảo vệ môi trường và các quy định liên quan.</w:t>
      </w:r>
    </w:p>
    <w:p>
      <w:pPr>
        <w:pStyle w:val="BodyText"/>
      </w:pPr>
      <w:r>
        <w:rPr>
          <w:b/>
          <w:bCs/>
        </w:rPr>
        <w:t xml:space="preserve">7.5.</w:t>
      </w:r>
      <w:r>
        <w:t xml:space="preserve"> </w:t>
      </w:r>
      <w:r>
        <w:t xml:space="preserve">Hạch toán đầy đủ thu, chi của quá trình sản xuất kinh doanh</w:t>
      </w:r>
      <w:r>
        <w:t xml:space="preserve"> </w:t>
      </w:r>
      <w:r>
        <w:t xml:space="preserve">theo pháp luật tài chính, kế toán Việt Nam.</w:t>
      </w:r>
    </w:p>
    <w:p>
      <w:pPr>
        <w:pStyle w:val="BodyText"/>
      </w:pPr>
      <w:r>
        <w:rPr>
          <w:b/>
          <w:bCs/>
        </w:rPr>
        <w:t xml:space="preserve">7.6.</w:t>
      </w:r>
      <w:r>
        <w:t xml:space="preserve"> </w:t>
      </w:r>
      <w:r>
        <w:t xml:space="preserve">Kê khai trung thực và nộp đủ các khoản thuế, nghĩa vụ với Nhà nước</w:t>
      </w:r>
      <w:r>
        <w:t xml:space="preserve"> </w:t>
      </w:r>
      <w:r>
        <w:t xml:space="preserve">thuộc phần trách nhiệm của mình theo khoản 4.3; giữ liên hệ với cơ quan chuyên ngành,</w:t>
      </w:r>
      <w:r>
        <w:t xml:space="preserve"> </w:t>
      </w:r>
      <w:r>
        <w:t xml:space="preserve">chính quyền địa phương và cơ quan thuế nơi thực hiện dự án.</w:t>
      </w:r>
    </w:p>
    <w:p>
      <w:pPr>
        <w:pStyle w:val="BodyText"/>
      </w:pPr>
      <w:r>
        <w:rPr>
          <w:b/>
          <w:bCs/>
        </w:rPr>
        <w:t xml:space="preserve">7.7.</w:t>
      </w:r>
      <w:r>
        <w:t xml:space="preserve"> </w:t>
      </w:r>
      <w:r>
        <w:t xml:space="preserve">Được hưởng lợi nhuận sau thuế theo tỷ lệ tại khoản 3.3</w:t>
      </w:r>
      <w:r>
        <w:t xml:space="preserve"> </w:t>
      </w:r>
      <w:r>
        <w:t xml:space="preserve">và chịu lỗ theo tỷ lệ tại khoản 3.4.</w:t>
      </w:r>
    </w:p>
    <w:p>
      <w:pPr>
        <w:pStyle w:val="BodyText"/>
      </w:pPr>
      <w:r>
        <w:rPr>
          <w:b/>
          <w:bCs/>
        </w:rPr>
        <w:t xml:space="preserve">7.8.</w:t>
      </w:r>
      <w:r>
        <w:t xml:space="preserve"> </w:t>
      </w:r>
      <w:r>
        <w:t xml:space="preserve">Trực tiếp tuyển dụng, quản lý và bố trí nhân sự của dự án;</w:t>
      </w:r>
      <w:r>
        <w:t xml:space="preserve"> </w:t>
      </w:r>
      <w:r>
        <w:t xml:space="preserve">xây dựng phương án tiền lương và phúc lợi, tuân thủ</w:t>
      </w:r>
      <w:r>
        <w:t xml:space="preserve"> </w:t>
      </w:r>
      <w:r>
        <w:rPr>
          <w:b/>
          <w:bCs/>
        </w:rPr>
        <w:t xml:space="preserve">Bộ luật Lao động số 45/2019/QH14</w:t>
      </w:r>
      <w:r>
        <w:t xml:space="preserve"> </w:t>
      </w:r>
      <w:r>
        <w:t xml:space="preserve">và các quy định về bảo hiểm xã hội.</w:t>
      </w:r>
    </w:p>
    <w:bookmarkEnd w:id="18"/>
    <w:bookmarkStart w:id="19" w:name="điều-8.-bảo-mật-và-quyền-sở-hữu-trí-tuệ"/>
    <w:p>
      <w:pPr>
        <w:pStyle w:val="Heading3"/>
      </w:pPr>
      <w:r>
        <w:t xml:space="preserve">Điều 8. Bảo mật và quyền sở hữu trí tuệ</w:t>
      </w:r>
    </w:p>
    <w:p>
      <w:pPr>
        <w:pStyle w:val="FirstParagraph"/>
      </w:pPr>
      <w:r>
        <w:rPr>
          <w:b/>
          <w:bCs/>
        </w:rPr>
        <w:t xml:space="preserve">8.1.</w:t>
      </w:r>
      <w:r>
        <w:t xml:space="preserve"> </w:t>
      </w:r>
      <w:r>
        <w:t xml:space="preserve">Hai Bên có nghĩa vụ bảo mật thông tin kinh doanh, kỹ thuật, khách hàng</w:t>
      </w:r>
      <w:r>
        <w:t xml:space="preserve"> </w:t>
      </w:r>
      <w:r>
        <w:t xml:space="preserve">và các thông tin không công khai khác của Bên kia biết được khi thực hiện Hợp đồng;</w:t>
      </w:r>
      <w:r>
        <w:t xml:space="preserve"> </w:t>
      </w:r>
      <w:r>
        <w:t xml:space="preserve">nghĩa vụ này tiếp tục có hiệu lực </w:t>
      </w:r>
      <w:r>
        <w:rPr>
          <w:rFonts w:hint="eastAsia"/>
        </w:rPr>
        <w:t xml:space="preserve">＿＿＿</w:t>
      </w:r>
      <w:r>
        <w:t xml:space="preserve"> năm sau khi Hợp đồng chấm dứt.</w:t>
      </w:r>
    </w:p>
    <w:p>
      <w:pPr>
        <w:pStyle w:val="BodyText"/>
      </w:pPr>
      <w:r>
        <w:rPr>
          <w:b/>
          <w:bCs/>
        </w:rPr>
        <w:t xml:space="preserve">8.2.</w:t>
      </w:r>
      <w:r>
        <w:t xml:space="preserve"> </w:t>
      </w:r>
      <w:r>
        <w:t xml:space="preserve">Quyền sở hữu trí tuệ hình thành trong quá trình hợp tác thuộc về:</w:t>
      </w:r>
      <w:r>
        <w:t xml:space="preserve"> </w:t>
      </w:r>
      <w:r>
        <w:rPr>
          <w:rFonts w:hint="eastAsia"/>
        </w:rPr>
        <w:t xml:space="preserve">＿＿＿＿＿＿＿＿＿＿＿＿</w:t>
      </w:r>
      <w:r>
        <w:t xml:space="preserve"> (hai Bên ghi rõ). Quyền sở hữu trí tuệ sẵn có do mỗi Bên đưa vào</w:t>
      </w:r>
      <w:r>
        <w:t xml:space="preserve"> </w:t>
      </w:r>
      <w:r>
        <w:t xml:space="preserve">không chuyển giao vì việc hợp tác này.</w:t>
      </w:r>
    </w:p>
    <w:bookmarkEnd w:id="19"/>
    <w:bookmarkStart w:id="20" w:name="Xd272894334504c5b407012d9fd03ef23d7e1069"/>
    <w:p>
      <w:pPr>
        <w:pStyle w:val="Heading3"/>
      </w:pPr>
      <w:r>
        <w:t xml:space="preserve">Điều 9. Trách nhiệm do vi phạm và phạt vi phạm</w:t>
      </w:r>
    </w:p>
    <w:p>
      <w:pPr>
        <w:pStyle w:val="FirstParagraph"/>
      </w:pPr>
      <w:r>
        <w:rPr>
          <w:b/>
          <w:bCs/>
        </w:rPr>
        <w:t xml:space="preserve">9.1.</w:t>
      </w:r>
      <w:r>
        <w:t xml:space="preserve"> </w:t>
      </w:r>
      <w:r>
        <w:t xml:space="preserve">Bên vi phạm Hợp đồng gây thiệt hại cho Bên kia (trừ trường hợp bất khả kháng)</w:t>
      </w:r>
      <w:r>
        <w:t xml:space="preserve"> </w:t>
      </w:r>
      <w:r>
        <w:t xml:space="preserve">phải bồi thường toàn bộ thiệt hại phát sinh.</w:t>
      </w:r>
    </w:p>
    <w:p>
      <w:pPr>
        <w:pStyle w:val="BodyText"/>
      </w:pPr>
      <w:r>
        <w:rPr>
          <w:b/>
          <w:bCs/>
        </w:rPr>
        <w:t xml:space="preserve">9.2. Phạt vi phạm</w:t>
      </w:r>
      <w:r>
        <w:t xml:space="preserve">: Bên vi phạm trả cho Bên bị vi phạm khoản tiền phạt bằng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%</w:t>
      </w:r>
      <w:r>
        <w:t xml:space="preserve"> </w:t>
      </w:r>
      <w:r>
        <w:rPr>
          <w:b/>
          <w:bCs/>
        </w:rPr>
        <w:t xml:space="preserve">giá trị phần nghĩa vụ hợp đồng bị vi phạm</w:t>
      </w:r>
      <w:r>
        <w:t xml:space="preserve">.</w:t>
      </w:r>
    </w:p>
    <w:p>
      <w:pPr>
        <w:pStyle w:val="BlockText"/>
      </w:pPr>
      <w:r>
        <w:rPr>
          <w:b/>
          <w:bCs/>
        </w:rPr>
        <w:t xml:space="preserve">Điều 301 Luật Thương mại số 36/2005/QH11</w:t>
      </w:r>
      <w:r>
        <w:t xml:space="preserve">: mức phạt do các bên thỏa thuận</w:t>
      </w:r>
      <w:r>
        <w:t xml:space="preserve"> </w:t>
      </w:r>
      <w:r>
        <w:rPr>
          <w:b/>
          <w:bCs/>
        </w:rPr>
        <w:t xml:space="preserve">nhưng không quá 8% giá trị phần nghĩa vụ hợp đồng bị vi phạm</w:t>
      </w:r>
      <w:r>
        <w:t xml:space="preserve"> </w:t>
      </w:r>
      <w:r>
        <w:t xml:space="preserve">(trừ trường hợp tại Điều 266 của Luật này).</w:t>
      </w:r>
    </w:p>
    <w:p>
      <w:pPr>
        <w:pStyle w:val="BlockText"/>
      </w:pPr>
      <w:r>
        <w:rPr>
          <w:b/>
          <w:bCs/>
        </w:rPr>
        <w:t xml:space="preserve">Bản mẫu gốc có hai lỗi ở chỗ này, đều đã được sửa</w:t>
      </w:r>
      <w:r>
        <w:t xml:space="preserve">:</w:t>
      </w:r>
      <w:r>
        <w:t xml:space="preserve"> </w:t>
      </w:r>
      <w:r>
        <w:t xml:space="preserve">① thỏa thuận phạt</w:t>
      </w:r>
      <w:r>
        <w:t xml:space="preserve"> </w:t>
      </w:r>
      <w:r>
        <w:t xml:space="preserve">“</w:t>
      </w:r>
      <w:r>
        <w:rPr>
          <w:b/>
          <w:bCs/>
        </w:rPr>
        <w:t xml:space="preserve">10% tổng giá trị hợp đồng</w:t>
      </w:r>
      <w:r>
        <w:t xml:space="preserve">”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10% vượt trần 8% theo luật định</w:t>
      </w:r>
      <w:r>
        <w:t xml:space="preserve">,</w:t>
      </w:r>
      <w:r>
        <w:t xml:space="preserve"> </w:t>
      </w:r>
      <w:r>
        <w:t xml:space="preserve">phần vượt không có hiệu lực;</w:t>
      </w:r>
      <w:r>
        <w:t xml:space="preserve"> </w:t>
      </w:r>
      <w:r>
        <w:t xml:space="preserve">② lấy</w:t>
      </w:r>
      <w:r>
        <w:t xml:space="preserve"> </w:t>
      </w:r>
      <w:r>
        <w:t xml:space="preserve">“tổng giá trị hợp đồng”</w:t>
      </w:r>
      <w:r>
        <w:t xml:space="preserve"> </w:t>
      </w:r>
      <w:r>
        <w:t xml:space="preserve">làm cơ sở tính, trong khi luật quy định cơ sở là</w:t>
      </w:r>
      <w:r>
        <w:t xml:space="preserve"> </w:t>
      </w:r>
      <w:r>
        <w:t xml:space="preserve">“</w:t>
      </w:r>
      <w:r>
        <w:rPr>
          <w:b/>
          <w:bCs/>
        </w:rPr>
        <w:t xml:space="preserve">giá trị phần nghĩa vụ bị vi phạm</w:t>
      </w:r>
      <w:r>
        <w:t xml:space="preserve">”</w:t>
      </w:r>
      <w:r>
        <w:t xml:space="preserve">.</w:t>
      </w:r>
    </w:p>
    <w:p>
      <w:pPr>
        <w:pStyle w:val="BlockText"/>
      </w:pPr>
      <w:r>
        <w:t xml:space="preserve">Trên thực tế hội đồng trọng tài áp dụng trần 8%. Phạt vi phạm và bồi thường thiệt hại</w:t>
      </w:r>
      <w:r>
        <w:t xml:space="preserve"> </w:t>
      </w:r>
      <w:r>
        <w:t xml:space="preserve">là hai chế tài khác nhau; trần chỉ ràng buộc chế tài thứ nhất.</w:t>
      </w:r>
    </w:p>
    <w:p>
      <w:pPr>
        <w:pStyle w:val="FirstParagraph"/>
      </w:pPr>
      <w:r>
        <w:rPr>
          <w:b/>
          <w:bCs/>
        </w:rPr>
        <w:t xml:space="preserve">9.3.</w:t>
      </w:r>
      <w:r>
        <w:t xml:space="preserve"> </w:t>
      </w:r>
      <w:r>
        <w:t xml:space="preserve">Bên gặp khó khăn hoặc trở ngại trong quá trình thực hiện phải thông báo</w:t>
      </w:r>
      <w:r>
        <w:t xml:space="preserve"> </w:t>
      </w:r>
      <w:r>
        <w:t xml:space="preserve">cho Bên kia trong </w:t>
      </w:r>
      <w:r>
        <w:rPr>
          <w:rFonts w:hint="eastAsia"/>
        </w:rPr>
        <w:t xml:space="preserve">＿＿＿</w:t>
      </w:r>
      <w:r>
        <w:t xml:space="preserve"> ngày kể từ ngày phát sinh.</w:t>
      </w:r>
    </w:p>
    <w:p>
      <w:pPr>
        <w:pStyle w:val="BodyText"/>
      </w:pPr>
      <w:r>
        <w:rPr>
          <w:b/>
          <w:bCs/>
        </w:rPr>
        <w:t xml:space="preserve">9.4. Bất khả kháng</w:t>
      </w:r>
      <w:r>
        <w:t xml:space="preserve">: Trường hợp bất khả kháng khiến không thể thực hiện Hợp đồng,</w:t>
      </w:r>
      <w:r>
        <w:t xml:space="preserve"> </w:t>
      </w:r>
      <w:r>
        <w:t xml:space="preserve">hai Bên không chịu trách nhiệm do vi phạm nhưng phải thông báo kịp thời và cung cấp chứng cứ;</w:t>
      </w:r>
      <w:r>
        <w:t xml:space="preserve"> </w:t>
      </w:r>
      <w:r>
        <w:t xml:space="preserve">nếu kéo dài quá </w:t>
      </w:r>
      <w:r>
        <w:rPr>
          <w:rFonts w:hint="eastAsia"/>
        </w:rPr>
        <w:t xml:space="preserve">＿＿＿</w:t>
      </w:r>
      <w:r>
        <w:t xml:space="preserve"> ngày, mỗi Bên có quyền đề nghị chấm dứt Hợp đồng.</w:t>
      </w:r>
    </w:p>
    <w:bookmarkEnd w:id="20"/>
    <w:bookmarkStart w:id="21" w:name="X7467b8a5d79a4370a7b0008f46b3ec459fe8c5d"/>
    <w:p>
      <w:pPr>
        <w:pStyle w:val="Heading3"/>
      </w:pPr>
      <w:r>
        <w:t xml:space="preserve">Điều 10. Sửa đổi, chuyển nhượng và chấm dứt hợp đồng</w:t>
      </w:r>
    </w:p>
    <w:p>
      <w:pPr>
        <w:pStyle w:val="FirstParagraph"/>
      </w:pPr>
      <w:r>
        <w:rPr>
          <w:b/>
          <w:bCs/>
        </w:rPr>
        <w:t xml:space="preserve">10.1.</w:t>
      </w:r>
      <w:r>
        <w:t xml:space="preserve"> </w:t>
      </w:r>
      <w:r>
        <w:t xml:space="preserve">Mọi sửa đổi, bổ sung phải lập thành văn bản và có chữ ký xác nhận của hai Bên;</w:t>
      </w:r>
      <w:r>
        <w:t xml:space="preserve"> </w:t>
      </w:r>
      <w:r>
        <w:t xml:space="preserve">các phụ lục là bộ phận không tách rời của Hợp đồng.</w:t>
      </w:r>
    </w:p>
    <w:p>
      <w:pPr>
        <w:pStyle w:val="BodyText"/>
      </w:pPr>
      <w:r>
        <w:rPr>
          <w:b/>
          <w:bCs/>
        </w:rPr>
        <w:t xml:space="preserve">10.2.</w:t>
      </w:r>
      <w:r>
        <w:t xml:space="preserve"> </w:t>
      </w:r>
      <w:r>
        <w:t xml:space="preserve">Không Bên nào được chuyển nhượng quyền và nghĩa vụ theo Hợp đồng</w:t>
      </w:r>
      <w:r>
        <w:t xml:space="preserve"> </w:t>
      </w:r>
      <w:r>
        <w:t xml:space="preserve">khi chưa có sự đồng ý bằng văn bản của Bên kia. Trường hợp có nhà đầu tư nước ngoài,</w:t>
      </w:r>
      <w:r>
        <w:t xml:space="preserve"> </w:t>
      </w:r>
      <w:r>
        <w:t xml:space="preserve">việc chuyển nhượng còn phải làm thủ tục điều chỉnh Giấy chứng nhận đăng ký đầu tư.</w:t>
      </w:r>
    </w:p>
    <w:p>
      <w:pPr>
        <w:pStyle w:val="BodyText"/>
      </w:pPr>
      <w:r>
        <w:rPr>
          <w:b/>
          <w:bCs/>
        </w:rPr>
        <w:t xml:space="preserve">10.3.</w:t>
      </w:r>
      <w:r>
        <w:t xml:space="preserve"> </w:t>
      </w:r>
      <w:r>
        <w:t xml:space="preserve">Hợp đồng chấm dứt khi hết thời hạn tại Điều 2 hoặc trong các trường hợp khác</w:t>
      </w:r>
      <w:r>
        <w:t xml:space="preserve"> </w:t>
      </w:r>
      <w:r>
        <w:t xml:space="preserve">theo quy định pháp luật và thỏa thuận của hai Bên.</w:t>
      </w:r>
    </w:p>
    <w:p>
      <w:pPr>
        <w:pStyle w:val="BodyText"/>
      </w:pPr>
      <w:r>
        <w:rPr>
          <w:b/>
          <w:bCs/>
        </w:rPr>
        <w:t xml:space="preserve">10.4. Thanh lý</w:t>
      </w:r>
      <w:r>
        <w:t xml:space="preserve">: Khi chấm dứt, hai Bên ký biên bản thanh lý Hợp đồng,</w:t>
      </w:r>
      <w:r>
        <w:t xml:space="preserve"> </w:t>
      </w:r>
      <w:r>
        <w:t xml:space="preserve">xử lý tài sản, công nợ, lợi nhuận chưa phân phối hoặc lỗ chưa bù đắp;</w:t>
      </w:r>
      <w:r>
        <w:t xml:space="preserve"> </w:t>
      </w:r>
      <w:r>
        <w:t xml:space="preserve">nhà xưởng, kho, máy móc, dây chuyền thiết bị đóng góp bằng quyền sử dụng</w:t>
      </w:r>
      <w:r>
        <w:t xml:space="preserve"> </w:t>
      </w:r>
      <w:r>
        <w:t xml:space="preserve">được trả lại cho chủ sở hữu.</w:t>
      </w:r>
    </w:p>
    <w:p>
      <w:pPr>
        <w:pStyle w:val="BodyText"/>
      </w:pPr>
      <w:r>
        <w:rPr>
          <w:b/>
          <w:bCs/>
        </w:rPr>
        <w:t xml:space="preserve">10.5.</w:t>
      </w:r>
      <w:r>
        <w:t xml:space="preserve"> </w:t>
      </w:r>
      <w:r>
        <w:t xml:space="preserve">Trường hợp có nhà đầu tư nước ngoài, sau khi chấm dứt phải thực hiện</w:t>
      </w:r>
      <w:r>
        <w:t xml:space="preserve"> </w:t>
      </w:r>
      <w:r>
        <w:t xml:space="preserve">thủ tục chấm dứt dự án đầu tư theo quy định.</w:t>
      </w:r>
    </w:p>
    <w:bookmarkEnd w:id="21"/>
    <w:bookmarkStart w:id="22" w:name="X5aede32eaf2ce4d184af25c27ec758a8de591e3"/>
    <w:p>
      <w:pPr>
        <w:pStyle w:val="Heading3"/>
      </w:pPr>
      <w:r>
        <w:t xml:space="preserve">Điều 11. Giải quyết tranh chấp và luật áp dụng</w:t>
      </w:r>
    </w:p>
    <w:p>
      <w:pPr>
        <w:pStyle w:val="FirstParagraph"/>
      </w:pPr>
      <w:r>
        <w:rPr>
          <w:b/>
          <w:bCs/>
        </w:rPr>
        <w:t xml:space="preserve">11.1.</w:t>
      </w:r>
      <w:r>
        <w:t xml:space="preserve"> </w:t>
      </w:r>
      <w:r>
        <w:t xml:space="preserve">Việc giải thích và áp dụng Hợp đồng chịu sự điều chỉnh của</w:t>
      </w:r>
      <w:r>
        <w:t xml:space="preserve"> </w:t>
      </w:r>
      <w:r>
        <w:rPr>
          <w:b/>
          <w:bCs/>
        </w:rPr>
        <w:t xml:space="preserve">pháp luật nước Cộng hòa Xã hội Chủ nghĩa Việt Nam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11.2.</w:t>
      </w:r>
      <w:r>
        <w:t xml:space="preserve"> </w:t>
      </w:r>
      <w:r>
        <w:t xml:space="preserve">Tranh chấp phát sinh trong quá trình thực hiện được hai Bên</w:t>
      </w:r>
      <w:r>
        <w:t xml:space="preserve"> </w:t>
      </w:r>
      <w:r>
        <w:t xml:space="preserve">ưu tiên giải quyết bằng thương lượng và hòa giải.</w:t>
      </w:r>
    </w:p>
    <w:p>
      <w:pPr>
        <w:pStyle w:val="BodyText"/>
      </w:pPr>
      <w:r>
        <w:rPr>
          <w:b/>
          <w:bCs/>
        </w:rPr>
        <w:t xml:space="preserve">11.3.</w:t>
      </w:r>
      <w:r>
        <w:t xml:space="preserve"> </w:t>
      </w:r>
      <w:r>
        <w:t xml:space="preserve">Trường hợp hòa giải không thành, tranh chấp được đưa ra</w:t>
      </w:r>
      <w:r>
        <w:t xml:space="preserve"> </w:t>
      </w:r>
      <w:r>
        <w:rPr>
          <w:b/>
          <w:bCs/>
        </w:rPr>
        <w:t xml:space="preserve">Tòa án có thẩm quyền của Việt Nam</w:t>
      </w:r>
      <w:r>
        <w:t xml:space="preserve">; hai Bên cũng có thể thỏa thuận bằng văn bản</w:t>
      </w:r>
      <w:r>
        <w:t xml:space="preserve"> </w:t>
      </w:r>
      <w:r>
        <w:t xml:space="preserve">đưa ra trung tâm trọng tài thương mại tại Việt Nam.</w:t>
      </w:r>
    </w:p>
    <w:bookmarkEnd w:id="22"/>
    <w:bookmarkStart w:id="23" w:name="điều-12.-hiệu-lực-hợp-đồng"/>
    <w:p>
      <w:pPr>
        <w:pStyle w:val="Heading3"/>
      </w:pPr>
      <w:r>
        <w:t xml:space="preserve">Điều 12. Hiệu lực hợp đồng</w:t>
      </w:r>
    </w:p>
    <w:p>
      <w:pPr>
        <w:pStyle w:val="FirstParagraph"/>
      </w:pPr>
      <w:r>
        <w:rPr>
          <w:b/>
          <w:bCs/>
        </w:rPr>
        <w:t xml:space="preserve">12.1.</w:t>
      </w:r>
      <w:r>
        <w:t xml:space="preserve"> </w:t>
      </w:r>
      <w:r>
        <w:t xml:space="preserve">Hợp đồng gồm </w:t>
      </w:r>
      <w:r>
        <w:rPr>
          <w:rFonts w:hint="eastAsia"/>
        </w:rPr>
        <w:t xml:space="preserve">＿＿＿</w:t>
      </w:r>
      <w:r>
        <w:t xml:space="preserve"> trang, nội dung không tách rời.</w:t>
      </w:r>
    </w:p>
    <w:p>
      <w:pPr>
        <w:pStyle w:val="BodyText"/>
      </w:pPr>
      <w:r>
        <w:rPr>
          <w:b/>
          <w:bCs/>
        </w:rPr>
        <w:t xml:space="preserve">12.2.</w:t>
      </w:r>
      <w:r>
        <w:t xml:space="preserve"> </w:t>
      </w:r>
      <w:r>
        <w:t xml:space="preserve">Hợp đồng được lập bằng</w:t>
      </w:r>
      <w:r>
        <w:t xml:space="preserve"> </w:t>
      </w:r>
      <w:r>
        <w:rPr>
          <w:b/>
          <w:bCs/>
        </w:rPr>
        <w:t xml:space="preserve">song ngữ tiếng Việt và tiếng Trung</w:t>
      </w:r>
      <w:r>
        <w:t xml:space="preserve">,</w:t>
      </w:r>
      <w:r>
        <w:t xml:space="preserve"> </w:t>
      </w:r>
      <w:r>
        <w:t xml:space="preserve">có giá trị pháp lý như nhau; trường hợp có khác biệt,</w:t>
      </w:r>
      <w:r>
        <w:t xml:space="preserve"> </w:t>
      </w:r>
      <w:r>
        <w:rPr>
          <w:b/>
          <w:bCs/>
        </w:rPr>
        <w:t xml:space="preserve">bản tiếng Việt được ưu tiên áp dụng trên lãnh thổ Việt Nam</w:t>
      </w:r>
      <w:r>
        <w:t xml:space="preserve">.</w:t>
      </w:r>
    </w:p>
    <w:p>
      <w:pPr>
        <w:pStyle w:val="BlockText"/>
      </w:pPr>
      <w:r>
        <w:t xml:space="preserve">Khoản 9.2 bản mẫu gốc ghi</w:t>
      </w:r>
      <w:r>
        <w:t xml:space="preserve"> </w:t>
      </w:r>
      <w:r>
        <w:t xml:space="preserve">“được lập bằng tiếng Việt”</w:t>
      </w:r>
      <w:r>
        <w:t xml:space="preserve">, không có điều khoản song ngữ.</w:t>
      </w:r>
      <w:r>
        <w:t xml:space="preserve"> </w:t>
      </w:r>
      <w:r>
        <w:t xml:space="preserve">Hợp đồng dành cho người sử dụng tiếng Trung cần ghi rõ hiệu lực và thứ tự ưu tiên của hai bản.</w:t>
      </w:r>
    </w:p>
    <w:p>
      <w:pPr>
        <w:pStyle w:val="FirstParagraph"/>
      </w:pPr>
      <w:r>
        <w:rPr>
          <w:b/>
          <w:bCs/>
        </w:rPr>
        <w:t xml:space="preserve">12.3.</w:t>
      </w:r>
      <w:r>
        <w:t xml:space="preserve"> </w:t>
      </w:r>
      <w:r>
        <w:t xml:space="preserve">Hợp đồng được lập thành </w:t>
      </w:r>
      <w:r>
        <w:rPr>
          <w:rFonts w:hint="eastAsia"/>
        </w:rPr>
        <w:t xml:space="preserve">＿＿＿</w:t>
      </w:r>
      <w:r>
        <w:t xml:space="preserve"> bản chính, mỗi Bên giữ </w:t>
      </w:r>
      <w:r>
        <w:rPr>
          <w:rFonts w:hint="eastAsia"/>
        </w:rPr>
        <w:t xml:space="preserve">＿＿＿</w:t>
      </w:r>
      <w:r>
        <w:t xml:space="preserve"> bản,</w:t>
      </w:r>
      <w:r>
        <w:t xml:space="preserve"> </w:t>
      </w:r>
      <w:r>
        <w:t xml:space="preserve">có giá trị pháp lý như nhau.</w:t>
      </w:r>
    </w:p>
    <w:p>
      <w:pPr>
        <w:pStyle w:val="BodyText"/>
      </w:pPr>
      <w:r>
        <w:rPr>
          <w:b/>
          <w:bCs/>
        </w:rPr>
        <w:t xml:space="preserve">12.4.</w:t>
      </w:r>
      <w:r>
        <w:t xml:space="preserve"> </w:t>
      </w:r>
      <w:r>
        <w:t xml:space="preserve">Hợp đồng có hiệu lực kể từ ngày hai Bên ký kết;</w:t>
      </w:r>
      <w:r>
        <w:t xml:space="preserve"> </w:t>
      </w:r>
      <w:r>
        <w:t xml:space="preserve">trường hợp một hoặc cả hai Bên là nhà đầu tư nước ngoài,</w:t>
      </w:r>
      <w:r>
        <w:t xml:space="preserve"> </w:t>
      </w:r>
      <w:r>
        <w:rPr>
          <w:b/>
          <w:bCs/>
        </w:rPr>
        <w:t xml:space="preserve">hoạt động kinh doanh chỉ được triển khai sau khi có Giấy chứng nhận đăng ký đầu tư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ĐẠI DIỆN BÊN A</w:t>
            </w:r>
          </w:p>
        </w:tc>
        <w:tc>
          <w:tcPr/>
          <w:p>
            <w:pPr>
              <w:pStyle w:val="Compact"/>
            </w:pPr>
            <w:r>
              <w:t xml:space="preserve">ĐẠI DIỆN BÊN B</w:t>
            </w:r>
          </w:p>
        </w:tc>
      </w:tr>
      <w:tr>
        <w:tc>
          <w:tcPr/>
          <w:p>
            <w:pPr>
              <w:pStyle w:val="Compact"/>
            </w:pPr>
            <w:r>
              <w:t xml:space="preserve">(Ký, ghi rõ họ tên và đóng dấu)</w:t>
            </w:r>
          </w:p>
        </w:tc>
        <w:tc>
          <w:tcPr/>
          <w:p>
            <w:pPr>
              <w:pStyle w:val="Compact"/>
            </w:pPr>
            <w:r>
              <w:t xml:space="preserve">(Ký, ghi rõ họ tên và đóng dấu)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3"/>
    <w:bookmarkEnd w:id="24"/>
    <w:bookmarkEnd w:id="25"/>
    <w:bookmarkStart w:id="26" w:name="phụ-lục-căn-cứ-pháp-lý-của-mẫu-hợp-đồng"/>
    <w:p>
      <w:pPr>
        <w:pStyle w:val="Heading1"/>
      </w:pPr>
      <w:r>
        <w:t xml:space="preserve">PHỤ LỤC: CĂN CỨ PHÁP LÝ CỦA MẪU HỢP ĐỒNG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Điều khoản</w:t>
            </w:r>
          </w:p>
        </w:tc>
        <w:tc>
          <w:tcPr/>
          <w:p>
            <w:pPr>
              <w:pStyle w:val="Compact"/>
            </w:pPr>
            <w:r>
              <w:t xml:space="preserve">Căn cứ pháp lý</w:t>
            </w:r>
          </w:p>
        </w:tc>
        <w:tc>
          <w:tcPr/>
          <w:p>
            <w:pPr>
              <w:pStyle w:val="Compact"/>
            </w:pPr>
            <w:r>
              <w:t xml:space="preserve">Nội dung chính</w:t>
            </w:r>
          </w:p>
        </w:tc>
      </w:tr>
      <w:tr>
        <w:tc>
          <w:tcPr/>
          <w:p>
            <w:pPr>
              <w:pStyle w:val="Compact"/>
            </w:pPr>
            <w:r>
              <w:t xml:space="preserve">Lưu ý đầu bản, khoản 12.4 – IRC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Điều 27 Luật Đầu tư số 61/2020/QH14</w:t>
            </w:r>
          </w:p>
        </w:tc>
        <w:tc>
          <w:tcPr/>
          <w:p>
            <w:pPr>
              <w:pStyle w:val="Compact"/>
            </w:pPr>
            <w:r>
              <w:t xml:space="preserve">BCC giữa các nhà đầu tư trong nước không cần IRC; có nhà đầu tư nước ngoài thì</w:t>
            </w:r>
            <w:r>
              <w:t xml:space="preserve"> </w:t>
            </w:r>
            <w:r>
              <w:rPr>
                <w:b/>
                <w:bCs/>
              </w:rPr>
              <w:t xml:space="preserve">bắt buộc</w:t>
            </w:r>
            <w:r>
              <w:t xml:space="preserve"> </w:t>
            </w:r>
            <w:r>
              <w:t xml:space="preserve">theo Điều 38</w:t>
            </w:r>
          </w:p>
        </w:tc>
      </w:tr>
      <w:tr>
        <w:tc>
          <w:tcPr/>
          <w:p>
            <w:pPr>
              <w:pStyle w:val="Compact"/>
            </w:pPr>
            <w:r>
              <w:t xml:space="preserve">Điều 1 – Cấu trúc hợp đồng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Khoản 1 Điều 28</w:t>
            </w:r>
            <w:r>
              <w:t xml:space="preserve"> </w:t>
            </w:r>
            <w:r>
              <w:t xml:space="preserve">cùng Luật</w:t>
            </w:r>
          </w:p>
        </w:tc>
        <w:tc>
          <w:tcPr/>
          <w:p>
            <w:pPr>
              <w:pStyle w:val="Compact"/>
            </w:pPr>
            <w:r>
              <w:t xml:space="preserve">Nội dung bắt buộc của hợp đồng BCC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Thời hạn cấp IRC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Điều 38</w:t>
            </w:r>
            <w:r>
              <w:t xml:space="preserve"> </w:t>
            </w:r>
            <w:r>
              <w:t xml:space="preserve">cùng Luật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15 ngày</w:t>
            </w:r>
            <w:r>
              <w:t xml:space="preserve"> </w:t>
            </w:r>
            <w:r>
              <w:t xml:space="preserve">kể từ ngày nhận hồ sơ hợp lệ với dự án không thuộc diện chấp thuận chủ trương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Thông tin các Bên – cơ quan cấp</w:t>
            </w:r>
          </w:p>
        </w:tc>
        <w:tc>
          <w:tcPr/>
          <w:p>
            <w:pPr>
              <w:pStyle w:val="Compact"/>
            </w:pPr>
            <w:r>
              <w:t xml:space="preserve">Cải cách bộ máy 2025</w:t>
            </w:r>
          </w:p>
        </w:tc>
        <w:tc>
          <w:tcPr/>
          <w:p>
            <w:pPr>
              <w:pStyle w:val="Compact"/>
            </w:pPr>
            <w:r>
              <w:t xml:space="preserve">Sở Kế hoạch và Đầu tư hợp nhất vào</w:t>
            </w:r>
            <w:r>
              <w:t xml:space="preserve"> </w:t>
            </w:r>
            <w:r>
              <w:rPr>
                <w:b/>
                <w:bCs/>
              </w:rPr>
              <w:t xml:space="preserve">Sở Tài chính</w:t>
            </w:r>
            <w:r>
              <w:t xml:space="preserve">; đăng ký kinh doanh do</w:t>
            </w:r>
            <w:r>
              <w:t xml:space="preserve"> </w:t>
            </w:r>
            <w:r>
              <w:rPr>
                <w:b/>
                <w:bCs/>
              </w:rPr>
              <w:t xml:space="preserve">Phòng Đăng ký kinh doanh và Tài chính doanh nghiệp</w:t>
            </w:r>
            <w:r>
              <w:t xml:space="preserve"> </w:t>
            </w:r>
            <w:r>
              <w:t xml:space="preserve">đảm nhiệm</w:t>
            </w:r>
          </w:p>
        </w:tc>
      </w:tr>
      <w:tr>
        <w:tc>
          <w:tcPr/>
          <w:p>
            <w:pPr>
              <w:pStyle w:val="Compact"/>
            </w:pPr>
            <w:r>
              <w:t xml:space="preserve">Khoản 9.2 – Phạt vi phạm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Điều 301 Luật Thương mại số 36/2005/QH11</w:t>
            </w:r>
          </w:p>
        </w:tc>
        <w:tc>
          <w:tcPr/>
          <w:p>
            <w:pPr>
              <w:pStyle w:val="Compact"/>
            </w:pPr>
            <w:r>
              <w:t xml:space="preserve">Không quá</w:t>
            </w:r>
            <w:r>
              <w:t xml:space="preserve"> </w:t>
            </w:r>
            <w:r>
              <w:rPr>
                <w:b/>
                <w:bCs/>
              </w:rPr>
              <w:t xml:space="preserve">8%</w:t>
            </w:r>
            <w:r>
              <w:t xml:space="preserve"> </w:t>
            </w:r>
            <w:r>
              <w:t xml:space="preserve">giá trị phần nghĩa vụ bị vi phạm</w:t>
            </w:r>
          </w:p>
        </w:tc>
      </w:tr>
      <w:tr>
        <w:tc>
          <w:tcPr/>
          <w:p>
            <w:pPr>
              <w:pStyle w:val="Compact"/>
            </w:pPr>
            <w:r>
              <w:t xml:space="preserve">Khoản 7.8 – Lao động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Bộ luật Lao động số 45/2019/QH14</w:t>
            </w:r>
          </w:p>
        </w:tc>
        <w:tc>
          <w:tcPr/>
          <w:p>
            <w:pPr>
              <w:pStyle w:val="Compact"/>
            </w:pPr>
            <w:r>
              <w:t xml:space="preserve">Tuyển dụng, tiền lương và bảo hiểm xã hội theo quy định</w:t>
            </w:r>
          </w:p>
        </w:tc>
      </w:tr>
    </w:tbl>
    <w:p>
      <w:pPr>
        <w:pStyle w:val="BodyText"/>
      </w:pPr>
      <w:r>
        <w:rPr>
          <w:b/>
          <w:bCs/>
        </w:rPr>
        <w:t xml:space="preserve">Ngày rà soát quy định pháp luật</w:t>
      </w:r>
      <w:r>
        <w:t xml:space="preserve">: 18/09/2026.</w:t>
      </w:r>
    </w:p>
    <w:p>
      <w:r>
        <w:pict>
          <v:rect style="width:0;height:1.5pt" o:hralign="center" o:hrstd="t" o:hr="t"/>
        </w:pict>
      </w:r>
    </w:p>
    <w:bookmarkEnd w:id="26"/>
    <w:bookmarkStart w:id="27" w:name="hướng-dẫn-sử-dụng-và-lưu-ý-rủi-ro"/>
    <w:p>
      <w:pPr>
        <w:pStyle w:val="Heading1"/>
      </w:pPr>
      <w:r>
        <w:t xml:space="preserve">HƯỚNG DẪN SỬ DỤNG VÀ LƯU Ý RỦI RO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Đây là mẫu tham khảo chung, không phải ý kiến pháp lý.</w:t>
      </w:r>
      <w:r>
        <w:t xml:space="preserve"> </w:t>
      </w:r>
      <w:r>
        <w:t xml:space="preserve">Xử lý thuế và yêu cầu quản lý</w:t>
      </w:r>
      <w:r>
        <w:t xml:space="preserve"> </w:t>
      </w:r>
      <w:r>
        <w:t xml:space="preserve">đối với BCC phụ thuộc nhiều vào ngành nghề và cơ cấu đóng góp cụ thể;</w:t>
      </w:r>
      <w:r>
        <w:t xml:space="preserve"> </w:t>
      </w:r>
      <w:r>
        <w:t xml:space="preserve">vui lòng để luật sư hành nghề tại Việt Nam và chuyên gia thuế rà soát trước khi ký.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Nếu một Bên là nhà đầu tư nước ngoài: có IRC trước, kinh doanh sau.</w:t>
      </w:r>
      <w:r>
        <w:t xml:space="preserve"> </w:t>
      </w:r>
      <w:r>
        <w:t xml:space="preserve">Đây là bổ sung quan trọng nhất so với bản gốc.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Bản tiếng Việt có giá trị ưu tiên</w:t>
      </w:r>
      <w:r>
        <w:t xml:space="preserve"> </w:t>
      </w:r>
      <w:r>
        <w:t xml:space="preserve">trên lãnh thổ Việt Nam.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Bản mẫu gốc là hợp đồng của một giao dịch cụ thể, không phải mẫu dùng chung.</w:t>
      </w:r>
      <w:r>
        <w:t xml:space="preserve"> </w:t>
      </w:r>
      <w:r>
        <w:t xml:space="preserve">Các Điều 3, 6, 7 của bản gốc được viết cố định quanh nghiệp vụ</w:t>
      </w:r>
      <w:r>
        <w:t xml:space="preserve"> </w:t>
      </w:r>
      <w:r>
        <w:t xml:space="preserve">“nhập khẩu phế liệu – tái chế – bán phôi thép”</w:t>
      </w:r>
      <w:r>
        <w:t xml:space="preserve">, trong khi nhập khẩu phế liệu</w:t>
      </w:r>
      <w:r>
        <w:t xml:space="preserve"> </w:t>
      </w:r>
      <w:r>
        <w:t xml:space="preserve">là hoạt động chịu quản lý chặt của pháp luật môi trường Việt Nam.</w:t>
      </w:r>
      <w:r>
        <w:t xml:space="preserve"> </w:t>
      </w:r>
      <w:r>
        <w:t xml:space="preserve">Mẫu này đã được</w:t>
      </w:r>
      <w:r>
        <w:t xml:space="preserve"> </w:t>
      </w:r>
      <w:r>
        <w:rPr>
          <w:b/>
          <w:bCs/>
        </w:rPr>
        <w:t xml:space="preserve">viết lại thành cấu trúc trung lập về ngành nghề</w:t>
      </w:r>
      <w:r>
        <w:t xml:space="preserve">;</w:t>
      </w:r>
      <w:r>
        <w:t xml:space="preserve"> </w:t>
      </w:r>
      <w:r>
        <w:t xml:space="preserve">nội dung nghiệp vụ do hai Bên tự điền, và phải có giấy phép tương ứng</w:t>
      </w:r>
      <w:r>
        <w:t xml:space="preserve"> </w:t>
      </w:r>
      <w:r>
        <w:t xml:space="preserve">nếu liên quan đến hàng hóa hoặc hoạt động có điều kiện.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Trước khi ký, cần xác định bốn việc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t xml:space="preserve">Mỗi Bên là nhà đầu tư trong nước hay nước ngoài (quyết định việc có cần IRC);</w:t>
      </w:r>
    </w:p>
    <w:p>
      <w:pPr>
        <w:pStyle w:val="Compact"/>
        <w:numPr>
          <w:ilvl w:val="1"/>
          <w:numId w:val="1004"/>
        </w:numPr>
      </w:pPr>
      <w:r>
        <w:t xml:space="preserve">Phạm vi kinh doanh có thuộc ngành nghề hạn chế tiếp cận với nhà đầu tư nước ngoài không;</w:t>
      </w:r>
    </w:p>
    <w:p>
      <w:pPr>
        <w:pStyle w:val="Compact"/>
        <w:numPr>
          <w:ilvl w:val="1"/>
          <w:numId w:val="1004"/>
        </w:numPr>
      </w:pPr>
      <w:r>
        <w:t xml:space="preserve">Phương thức định giá phần đóng góp và chủ thể kê khai thuế;</w:t>
      </w:r>
    </w:p>
    <w:p>
      <w:pPr>
        <w:pStyle w:val="Compact"/>
        <w:numPr>
          <w:ilvl w:val="1"/>
          <w:numId w:val="1004"/>
        </w:numPr>
      </w:pPr>
      <w:r>
        <w:t xml:space="preserve">Mức phạt vi phạm có nằm trong trần 8% hay không.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Quy định pháp luật có tính thời điểm.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Mẫu này không chứa thông tin của bất kỳ doanh nghiệp cụ thể nào.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vi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Hợp đồng hợp tác kinh doanh BCC (Bản 2026)</dc:title>
  <dc:creator/>
  <dc:language>vi</dc:language>
  <cp:keywords/>
  <dcterms:created xsi:type="dcterms:W3CDTF">2026-10-31T05:14:32Z</dcterms:created>
  <dcterms:modified xsi:type="dcterms:W3CDTF">2026-10-31T05:14:32Z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