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Law Firms and Accounting Practices in Vietnam Serving Chinese-Speaking Clients (2026 Verified Edition)</w:t>
      </w:r>
    </w:p>
    <w:bookmarkStart w:id="17" w:name="Xff2db34c1b7e9ca5c11ca1be8c79eba049d6e0d"/>
    <w:p>
      <w:pPr>
        <w:pStyle w:val="Heading1"/>
      </w:pPr>
      <w:r>
        <w:t xml:space="preserve">LAW FIRMS AND FINANCIAL / ACCOUNTING PRACTICES IN VIETNAM SERVING CHINESE-SPEAKING CLIENTS</w:t>
      </w:r>
    </w:p>
    <w:p>
      <w:pPr>
        <w:pStyle w:val="FirstParagraph"/>
      </w:pPr>
      <w:r>
        <w:rPr>
          <w:b/>
          <w:bCs/>
        </w:rPr>
        <w:t xml:space="preserve">2026 Verified Edition</w:t>
      </w:r>
    </w:p>
    <w:p>
      <w:pPr>
        <w:pStyle w:val="BodyText"/>
      </w:pPr>
      <w:r>
        <w:rPr>
          <w:b/>
          <w:bCs/>
        </w:rPr>
        <w:t xml:space="preserve">Verification date: 18 September 2026</w:t>
      </w:r>
    </w:p>
    <w:p>
      <w:r>
        <w:pict>
          <v:rect style="width:0;height:1.5pt" o:hralign="center" o:hrstd="t" o:hr="t"/>
        </w:pict>
      </w:r>
    </w:p>
    <w:bookmarkStart w:id="9" w:name="X97be123ff08669fb9ca9273b431baeebf882fc5"/>
    <w:p>
      <w:pPr>
        <w:pStyle w:val="Heading2"/>
      </w:pPr>
      <w:r>
        <w:t xml:space="preserve">I. Read this first: what this list is, and three limits on it</w:t>
      </w:r>
    </w:p>
    <w:p>
      <w:pPr>
        <w:pStyle w:val="FirstParagraph"/>
      </w:pPr>
      <w:r>
        <w:rPr>
          <w:b/>
          <w:bCs/>
        </w:rPr>
        <w:t xml:space="preserve">1. This is not a recommendation list.</w:t>
      </w:r>
      <w:r>
        <w:t xml:space="preserve"> </w:t>
      </w:r>
      <w:r>
        <w:t xml:space="preserve">It records one fact only — that the organisation</w:t>
      </w:r>
      <w:r>
        <w:t xml:space="preserve"> </w:t>
      </w:r>
      <w:r>
        <w:t xml:space="preserve">exists and can be reached through its official website.</w:t>
      </w:r>
      <w:r>
        <w:t xml:space="preserve"> </w:t>
      </w:r>
      <w:r>
        <w:rPr>
          <w:b/>
          <w:bCs/>
        </w:rPr>
        <w:t xml:space="preserve">It is not a recommendation, an</w:t>
      </w:r>
      <w:r>
        <w:rPr>
          <w:b/>
          <w:bCs/>
        </w:rPr>
        <w:t xml:space="preserve"> </w:t>
      </w:r>
      <w:r>
        <w:rPr>
          <w:b/>
          <w:bCs/>
        </w:rPr>
        <w:t xml:space="preserve">endorsement or a warranty of quality</w:t>
      </w:r>
      <w:r>
        <w:t xml:space="preserve"> </w:t>
      </w:r>
      <w:r>
        <w:t xml:space="preserve">in respect of any organisation. Verify and judge</w:t>
      </w:r>
      <w:r>
        <w:t xml:space="preserve"> </w:t>
      </w:r>
      <w:r>
        <w:t xml:space="preserve">credentials, scope of practice, fees and service quality for yourself.</w:t>
      </w:r>
    </w:p>
    <w:p>
      <w:pPr>
        <w:pStyle w:val="BodyText"/>
      </w:pPr>
      <w:r>
        <w:rPr>
          <w:b/>
          <w:bCs/>
        </w:rPr>
        <w:t xml:space="preserve">2. This edition omits addresses and telephone numbers, deliberately.</w:t>
      </w:r>
      <w:r>
        <w:t xml:space="preserve"> </w:t>
      </w:r>
      <w:r>
        <w:t xml:space="preserve">The source material</w:t>
      </w:r>
      <w:r>
        <w:t xml:space="preserve"> </w:t>
      </w:r>
      <w:r>
        <w:t xml:space="preserve">carried street addresses and landline numbers for each entry; all have been</w:t>
      </w:r>
      <w:r>
        <w:t xml:space="preserve"> </w:t>
      </w:r>
      <w:r>
        <w:rPr>
          <w:b/>
          <w:bCs/>
        </w:rPr>
        <w:t xml:space="preserve">removed</w:t>
      </w:r>
      <w:r>
        <w:t xml:space="preserve">, for</w:t>
      </w:r>
      <w:r>
        <w:t xml:space="preserve"> </w:t>
      </w:r>
      <w:r>
        <w:t xml:space="preserve">three reasons:</w:t>
      </w:r>
    </w:p>
    <w:p>
      <w:pPr>
        <w:pStyle w:val="Compact"/>
        <w:numPr>
          <w:ilvl w:val="0"/>
          <w:numId w:val="1001"/>
        </w:numPr>
      </w:pPr>
      <w:r>
        <w:t xml:space="preserve">Vietnam completed a nationwide</w:t>
      </w:r>
      <w:r>
        <w:t xml:space="preserve"> </w:t>
      </w:r>
      <w:r>
        <w:rPr>
          <w:b/>
          <w:bCs/>
        </w:rPr>
        <w:t xml:space="preserve">reorganisation of communes and wards during 2025</w:t>
      </w:r>
      <w:r>
        <w:t xml:space="preserve">, which</w:t>
      </w:r>
      <w:r>
        <w:t xml:space="preserve"> </w:t>
      </w:r>
      <w:r>
        <w:t xml:space="preserve">changed how a great many addresses are written; the source already used post-reform ward</w:t>
      </w:r>
      <w:r>
        <w:t xml:space="preserve"> </w:t>
      </w:r>
      <w:r>
        <w:t xml:space="preserve">names, but</w:t>
      </w:r>
      <w:r>
        <w:t xml:space="preserve"> </w:t>
      </w:r>
      <w:r>
        <w:rPr>
          <w:b/>
          <w:bCs/>
        </w:rPr>
        <w:t xml:space="preserve">the adjustments are continuing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I cannot verify addresses and telephone numbers for 23 organisations to a standard fit for</w:t>
      </w:r>
      <w:r>
        <w:t xml:space="preserve"> </w:t>
      </w:r>
      <w:r>
        <w:t xml:space="preserve">publication;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official website is a more stable pointer</w:t>
      </w:r>
      <w:r>
        <w:t xml:space="preserve"> </w:t>
      </w:r>
      <w:r>
        <w:t xml:space="preserve">— addresses and phone numbers change,</w:t>
      </w:r>
      <w:r>
        <w:t xml:space="preserve"> </w:t>
      </w:r>
      <w:r>
        <w:t xml:space="preserve">websites usually do not, and the contact details on a firm’s own site will always be more</w:t>
      </w:r>
      <w:r>
        <w:t xml:space="preserve"> </w:t>
      </w:r>
      <w:r>
        <w:t xml:space="preserve">current than any third-party list.</w:t>
      </w:r>
    </w:p>
    <w:p>
      <w:pPr>
        <w:pStyle w:val="FirstParagraph"/>
      </w:pPr>
      <w:r>
        <w:t xml:space="preserve">This edition therefore gives</w:t>
      </w:r>
      <w:r>
        <w:t xml:space="preserve"> </w:t>
      </w:r>
      <w:r>
        <w:rPr>
          <w:b/>
          <w:bCs/>
        </w:rPr>
        <w:t xml:space="preserve">name + official website + city + verification note</w:t>
      </w:r>
      <w:r>
        <w:t xml:space="preserve">. Obtain</w:t>
      </w:r>
      <w:r>
        <w:t xml:space="preserve"> </w:t>
      </w:r>
      <w:r>
        <w:t xml:space="preserve">current addresses and contact details from the organisations’ own sites.</w:t>
      </w:r>
    </w:p>
    <w:p>
      <w:pPr>
        <w:pStyle w:val="BodyText"/>
      </w:pPr>
      <w:r>
        <w:rPr>
          <w:b/>
          <w:bCs/>
        </w:rPr>
        <w:t xml:space="preserve">3. Entries that could not be verified have been removed, not retained as doubtful.</w:t>
      </w:r>
      <w:r>
        <w:t xml:space="preserve"> </w:t>
      </w:r>
      <w:r>
        <w:t xml:space="preserve">See Part IV.</w:t>
      </w:r>
    </w:p>
    <w:p>
      <w:r>
        <w:pict>
          <v:rect style="width:0;height:1.5pt" o:hralign="center" o:hrstd="t" o:hr="t"/>
        </w:pict>
      </w:r>
    </w:p>
    <w:bookmarkEnd w:id="9"/>
    <w:bookmarkStart w:id="10" w:name="ii.-law-practices"/>
    <w:p>
      <w:pPr>
        <w:pStyle w:val="Heading2"/>
      </w:pPr>
      <w:r>
        <w:t xml:space="preserve">II. Law Practices</w:t>
      </w:r>
    </w:p>
    <w:p>
      <w:pPr>
        <w:pStyle w:val="FirstParagraph"/>
      </w:pPr>
      <w:r>
        <w:t xml:space="preserve">Ordered by name.</w:t>
      </w:r>
      <w:r>
        <w:t xml:space="preserve"> </w:t>
      </w:r>
      <w:r>
        <w:t xml:space="preserve">“Verification basis”</w:t>
      </w:r>
      <w:r>
        <w:t xml:space="preserve"> </w:t>
      </w:r>
      <w:r>
        <w:t xml:space="preserve">records the public channel used to confirm existence.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Organisation</w:t>
            </w:r>
          </w:p>
        </w:tc>
        <w:tc>
          <w:tcPr/>
          <w:p>
            <w:pPr>
              <w:pStyle w:val="Compact"/>
            </w:pPr>
            <w:r>
              <w:t xml:space="preserve">Official website</w:t>
            </w:r>
          </w:p>
        </w:tc>
        <w:tc>
          <w:tcPr/>
          <w:p>
            <w:pPr>
              <w:pStyle w:val="Compact"/>
            </w:pPr>
            <w:r>
              <w:t xml:space="preserve">Principal cities</w:t>
            </w:r>
          </w:p>
        </w:tc>
        <w:tc>
          <w:tcPr/>
          <w:p>
            <w:pPr>
              <w:pStyle w:val="Compact"/>
            </w:pPr>
            <w:r>
              <w:t xml:space="preserve">Verification basis and notes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Apolat Legal</w:t>
            </w:r>
          </w:p>
        </w:tc>
        <w:tc>
          <w:tcPr/>
          <w:p>
            <w:pPr>
              <w:pStyle w:val="Compact"/>
            </w:pPr>
            <w:r>
              <w:t xml:space="preserve">apolatlegal.com</w:t>
            </w:r>
          </w:p>
        </w:tc>
        <w:tc>
          <w:tcPr/>
          <w:p>
            <w:pPr>
              <w:pStyle w:val="Compact"/>
            </w:pPr>
            <w:r>
              <w:t xml:space="preserve">HCMC (HQ), Hanoi</w:t>
            </w:r>
          </w:p>
        </w:tc>
        <w:tc>
          <w:tcPr/>
          <w:p>
            <w:pPr>
              <w:pStyle w:val="Compact"/>
            </w:pPr>
            <w:r>
              <w:t xml:space="preserve">Established 2016; profiled by Asia Business Law Journal and Lexology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ASL Law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aslgate.com</w:t>
            </w:r>
          </w:p>
        </w:tc>
        <w:tc>
          <w:tcPr/>
          <w:p>
            <w:pPr>
              <w:pStyle w:val="Compact"/>
            </w:pPr>
            <w:r>
              <w:t xml:space="preserve">Hanoi</w:t>
            </w:r>
          </w:p>
        </w:tc>
        <w:tc>
          <w:tcPr/>
          <w:p>
            <w:pPr>
              <w:pStyle w:val="Compact"/>
            </w:pPr>
            <w:r>
              <w:t xml:space="preserve">Founder: Pham Duy Khuong; recommended for years by Legal500, asialaw and WTR.</w:t>
            </w:r>
            <w:r>
              <w:t xml:space="preserve"> </w:t>
            </w:r>
            <w:r>
              <w:rPr>
                <w:b/>
                <w:bCs/>
              </w:rPr>
              <w:t xml:space="preserve">The source gave no website; added here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Global Vietnam Lawyers (GV Lawyers)</w:t>
            </w:r>
          </w:p>
        </w:tc>
        <w:tc>
          <w:tcPr/>
          <w:p>
            <w:pPr>
              <w:pStyle w:val="Compact"/>
            </w:pPr>
            <w:r>
              <w:t xml:space="preserve">gvlawyers.com.vn</w:t>
            </w:r>
          </w:p>
        </w:tc>
        <w:tc>
          <w:tcPr/>
          <w:p>
            <w:pPr>
              <w:pStyle w:val="Compact"/>
            </w:pPr>
            <w:r>
              <w:t xml:space="preserve">HCMC, Hanoi,</w:t>
            </w:r>
            <w:r>
              <w:t xml:space="preserve"> </w:t>
            </w:r>
            <w:r>
              <w:rPr>
                <w:b/>
                <w:bCs/>
              </w:rPr>
              <w:t xml:space="preserve">Da Nang</w:t>
            </w:r>
          </w:p>
        </w:tc>
        <w:tc>
          <w:tcPr/>
          <w:p>
            <w:pPr>
              <w:pStyle w:val="Compact"/>
            </w:pPr>
            <w:r>
              <w:t xml:space="preserve">Over 60 lawyers and paralegal staff; listed by Chambers and Legal500.</w:t>
            </w:r>
            <w:r>
              <w:t xml:space="preserve"> </w:t>
            </w:r>
            <w:r>
              <w:rPr>
                <w:b/>
                <w:bCs/>
              </w:rPr>
              <w:t xml:space="preserve">The source listed only HCMC and Hanoi; there are three offices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 &amp; TRAN</w:t>
            </w:r>
          </w:p>
        </w:tc>
        <w:tc>
          <w:tcPr/>
          <w:p>
            <w:pPr>
              <w:pStyle w:val="Compact"/>
            </w:pPr>
            <w:r>
              <w:t xml:space="preserve">letranlaw.com</w:t>
            </w:r>
          </w:p>
        </w:tc>
        <w:tc>
          <w:tcPr/>
          <w:p>
            <w:pPr>
              <w:pStyle w:val="Compact"/>
            </w:pPr>
            <w:r>
              <w:t xml:space="preserve">HCMC</w:t>
            </w:r>
          </w:p>
        </w:tc>
        <w:tc>
          <w:tcPr/>
          <w:p>
            <w:pPr>
              <w:pStyle w:val="Compact"/>
            </w:pPr>
            <w:r>
              <w:t xml:space="preserve">Founded 2011 by Stephen Le Hoang Chuong; ranked by Chambers Asia-Pacific, Legal500, Benchmark Litigation and asialaw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Phong Gia</w:t>
            </w:r>
          </w:p>
        </w:tc>
        <w:tc>
          <w:tcPr/>
          <w:p>
            <w:pPr>
              <w:pStyle w:val="Compact"/>
            </w:pPr>
            <w:r>
              <w:t xml:space="preserve">phonggialawfirm.com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HCMC</w:t>
            </w:r>
          </w:p>
        </w:tc>
        <w:tc>
          <w:tcPr/>
          <w:p>
            <w:pPr>
              <w:pStyle w:val="Compact"/>
            </w:pPr>
            <w:r>
              <w:t xml:space="preserve">Serves Chinese-speaking clients.</w:t>
            </w:r>
            <w:r>
              <w:t xml:space="preserve"> </w:t>
            </w:r>
            <w:r>
              <w:rPr>
                <w:b/>
                <w:bCs/>
              </w:rPr>
              <w:t xml:space="preserve">The source placed it in Hanoi, but its website and social pages show the entity in HCMC — corrected here on the verification result; confirm with the firm directly if you need service in Hanoi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Tri Minh</w:t>
            </w:r>
          </w:p>
        </w:tc>
        <w:tc>
          <w:tcPr/>
          <w:p>
            <w:pPr>
              <w:pStyle w:val="Compact"/>
            </w:pPr>
            <w:r>
              <w:t xml:space="preserve">luattriminh.vn</w:t>
            </w:r>
          </w:p>
        </w:tc>
        <w:tc>
          <w:tcPr/>
          <w:p>
            <w:pPr>
              <w:pStyle w:val="Compact"/>
            </w:pPr>
            <w:r>
              <w:t xml:space="preserve">Hanoi (Dong Da), HCMC</w:t>
            </w:r>
          </w:p>
        </w:tc>
        <w:tc>
          <w:tcPr/>
          <w:p>
            <w:pPr>
              <w:pStyle w:val="Compact"/>
            </w:pPr>
            <w:r>
              <w:t xml:space="preserve">Specialises in assisting domestic and foreign investors; listed by IFLR1000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VILAF</w:t>
            </w:r>
          </w:p>
        </w:tc>
        <w:tc>
          <w:tcPr/>
          <w:p>
            <w:pPr>
              <w:pStyle w:val="Compact"/>
            </w:pPr>
            <w:r>
              <w:t xml:space="preserve">vilaf.com.vn</w:t>
            </w:r>
          </w:p>
        </w:tc>
        <w:tc>
          <w:tcPr/>
          <w:p>
            <w:pPr>
              <w:pStyle w:val="Compact"/>
            </w:pPr>
            <w:r>
              <w:t xml:space="preserve">HCMC, Hanoi</w:t>
            </w:r>
          </w:p>
        </w:tc>
        <w:tc>
          <w:tcPr/>
          <w:p>
            <w:pPr>
              <w:pStyle w:val="Compact"/>
            </w:pPr>
            <w:r>
              <w:t xml:space="preserve">Nearly 30 years in practice; about 100 lawyers and 16 partners; listed by Chambers Asia-Pacific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0"/>
    <w:bookmarkStart w:id="11" w:name="iii.-audit-accounting-and-tax-practices"/>
    <w:p>
      <w:pPr>
        <w:pStyle w:val="Heading2"/>
      </w:pPr>
      <w:r>
        <w:t xml:space="preserve">III. Audit, Accounting and Tax Practices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Organisation</w:t>
            </w:r>
          </w:p>
        </w:tc>
        <w:tc>
          <w:tcPr/>
          <w:p>
            <w:pPr>
              <w:pStyle w:val="Compact"/>
            </w:pPr>
            <w:r>
              <w:t xml:space="preserve">Official website</w:t>
            </w:r>
          </w:p>
        </w:tc>
        <w:tc>
          <w:tcPr/>
          <w:p>
            <w:pPr>
              <w:pStyle w:val="Compact"/>
            </w:pPr>
            <w:r>
              <w:t xml:space="preserve">Principal cities</w:t>
            </w:r>
          </w:p>
        </w:tc>
        <w:tc>
          <w:tcPr/>
          <w:p>
            <w:pPr>
              <w:pStyle w:val="Compact"/>
            </w:pPr>
            <w:r>
              <w:t xml:space="preserve">Verification basis and notes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AASC</w:t>
            </w:r>
          </w:p>
        </w:tc>
        <w:tc>
          <w:tcPr/>
          <w:p>
            <w:pPr>
              <w:pStyle w:val="Compact"/>
            </w:pPr>
            <w:r>
              <w:t xml:space="preserve">aasc.com.vn</w:t>
            </w:r>
          </w:p>
        </w:tc>
        <w:tc>
          <w:tcPr/>
          <w:p>
            <w:pPr>
              <w:pStyle w:val="Compact"/>
            </w:pPr>
            <w:r>
              <w:t xml:space="preserve">Hanoi (HQ), HCMC, Quang Ninh</w:t>
            </w:r>
          </w:p>
        </w:tc>
        <w:tc>
          <w:tcPr/>
          <w:p>
            <w:pPr>
              <w:pStyle w:val="Compact"/>
            </w:pPr>
            <w:r>
              <w:t xml:space="preserve">Established 1991; among the largest domestic audit practices in Vietnam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AGS Accounting &amp; Auditing</w:t>
            </w:r>
          </w:p>
        </w:tc>
        <w:tc>
          <w:tcPr/>
          <w:p>
            <w:pPr>
              <w:pStyle w:val="Compact"/>
            </w:pPr>
            <w:r>
              <w:t xml:space="preserve">(see its LinkedIn page, ags-vina)</w:t>
            </w:r>
          </w:p>
        </w:tc>
        <w:tc>
          <w:tcPr/>
          <w:p>
            <w:pPr>
              <w:pStyle w:val="Compact"/>
            </w:pPr>
            <w:r>
              <w:t xml:space="preserve">HCMC, Hanoi, Da Nang, Vinh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About 99% of its clients are Japanese businesses</w:t>
            </w:r>
            <w:r>
              <w:t xml:space="preserve"> </w:t>
            </w:r>
            <w:r>
              <w:t xml:space="preserve">— confirm its Chinese-language capacity before engaging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CPA Vietnam</w:t>
            </w:r>
          </w:p>
        </w:tc>
        <w:tc>
          <w:tcPr/>
          <w:p>
            <w:pPr>
              <w:pStyle w:val="Compact"/>
            </w:pPr>
            <w:r>
              <w:t xml:space="preserve">cpavietnam.vn</w:t>
            </w:r>
          </w:p>
        </w:tc>
        <w:tc>
          <w:tcPr/>
          <w:p>
            <w:pPr>
              <w:pStyle w:val="Compact"/>
            </w:pPr>
            <w:r>
              <w:t xml:space="preserve">Hanoi</w:t>
            </w:r>
          </w:p>
        </w:tc>
        <w:tc>
          <w:tcPr/>
          <w:p>
            <w:pPr>
              <w:pStyle w:val="Compact"/>
            </w:pPr>
            <w:r>
              <w:t xml:space="preserve">Established 23 June 2004; member of the Moore Stephens network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DFK Vietnam</w:t>
            </w:r>
          </w:p>
        </w:tc>
        <w:tc>
          <w:tcPr/>
          <w:p>
            <w:pPr>
              <w:pStyle w:val="Compact"/>
            </w:pPr>
            <w:r>
              <w:t xml:space="preserve">dfkvietnam.vn</w:t>
            </w:r>
          </w:p>
        </w:tc>
        <w:tc>
          <w:tcPr/>
          <w:p>
            <w:pPr>
              <w:pStyle w:val="Compact"/>
            </w:pPr>
            <w:r>
              <w:t xml:space="preserve">HCMC, Hanoi</w:t>
            </w:r>
          </w:p>
        </w:tc>
        <w:tc>
          <w:tcPr/>
          <w:p>
            <w:pPr>
              <w:pStyle w:val="Compact"/>
            </w:pPr>
            <w:r>
              <w:t xml:space="preserve">Founded by former Big Four professionals; among Vietnam’s 20 largest accounting firms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Forvis Mazars (formerly Mazars Vietnam)</w:t>
            </w:r>
          </w:p>
        </w:tc>
        <w:tc>
          <w:tcPr/>
          <w:p>
            <w:pPr>
              <w:pStyle w:val="Compact"/>
            </w:pPr>
            <w:r>
              <w:t xml:space="preserve">forvismazars.com/vn</w:t>
            </w:r>
          </w:p>
        </w:tc>
        <w:tc>
          <w:tcPr/>
          <w:p>
            <w:pPr>
              <w:pStyle w:val="Compact"/>
            </w:pPr>
            <w:r>
              <w:t xml:space="preserve">HCMC, Hanoi</w:t>
            </w:r>
          </w:p>
        </w:tc>
        <w:tc>
          <w:tcPr/>
          <w:p>
            <w:pPr>
              <w:pStyle w:val="Compact"/>
            </w:pPr>
            <w:r>
              <w:t xml:space="preserve">In Vietnam since 1994.</w:t>
            </w:r>
            <w:r>
              <w:t xml:space="preserve"> </w:t>
            </w:r>
            <w:r>
              <w:rPr>
                <w:b/>
                <w:bCs/>
              </w:rPr>
              <w:t xml:space="preserve">Note: following the global merger, Mazars has been renamed Forvis Mazars; the name used in the source is out of 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Grant Thornton (Vietnam)</w:t>
            </w:r>
          </w:p>
        </w:tc>
        <w:tc>
          <w:tcPr/>
          <w:p>
            <w:pPr>
              <w:pStyle w:val="Compact"/>
            </w:pPr>
            <w:r>
              <w:t xml:space="preserve">grantthornton.com.vn</w:t>
            </w:r>
          </w:p>
        </w:tc>
        <w:tc>
          <w:tcPr/>
          <w:p>
            <w:pPr>
              <w:pStyle w:val="Compact"/>
            </w:pPr>
            <w:r>
              <w:t xml:space="preserve">HCMC, Hanoi</w:t>
            </w:r>
          </w:p>
        </w:tc>
        <w:tc>
          <w:tcPr/>
          <w:p>
            <w:pPr>
              <w:pStyle w:val="Compact"/>
            </w:pPr>
            <w:r>
              <w:t xml:space="preserve">Thirty years in Vietnam; audit, tax, advisory and outsourcing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HSK Vietnam Auditing</w:t>
            </w:r>
          </w:p>
        </w:tc>
        <w:tc>
          <w:tcPr/>
          <w:p>
            <w:pPr>
              <w:pStyle w:val="Compact"/>
            </w:pPr>
            <w:r>
              <w:t xml:space="preserve">hskv.com.vn</w:t>
            </w:r>
          </w:p>
        </w:tc>
        <w:tc>
          <w:tcPr/>
          <w:p>
            <w:pPr>
              <w:pStyle w:val="Compact"/>
            </w:pPr>
            <w:r>
              <w:t xml:space="preserve">Hanoi, HCMC</w:t>
            </w:r>
          </w:p>
        </w:tc>
        <w:tc>
          <w:tcPr/>
          <w:p>
            <w:pPr>
              <w:pStyle w:val="Compact"/>
            </w:pPr>
            <w:r>
              <w:t xml:space="preserve">Audit, tax, IFRS/US GAAP/JP GAAP reporting, bookkeeping, payroll, M&amp;A advisory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Moore AISC (formerly AISC)</w:t>
            </w:r>
          </w:p>
        </w:tc>
        <w:tc>
          <w:tcPr/>
          <w:p>
            <w:pPr>
              <w:pStyle w:val="Compact"/>
            </w:pPr>
            <w:r>
              <w:t xml:space="preserve">(Moore Global network page, moore-global.com)</w:t>
            </w:r>
          </w:p>
        </w:tc>
        <w:tc>
          <w:tcPr/>
          <w:p>
            <w:pPr>
              <w:pStyle w:val="Compact"/>
            </w:pPr>
            <w:r>
              <w:t xml:space="preserve">HCMC (HQ), Hanoi, Da Nang; representative offices in Can Tho and Hai Phong</w:t>
            </w:r>
          </w:p>
        </w:tc>
        <w:tc>
          <w:tcPr/>
          <w:p>
            <w:pPr>
              <w:pStyle w:val="Compact"/>
            </w:pPr>
            <w:r>
              <w:t xml:space="preserve">Predecessor AISC established 1994.</w:t>
            </w:r>
            <w:r>
              <w:t xml:space="preserve"> </w:t>
            </w:r>
            <w:r>
              <w:rPr>
                <w:b/>
                <w:bCs/>
              </w:rPr>
              <w:t xml:space="preserve">Note: it joined the Moore network and was renamed Moore AISC; the name used in the source is out of 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RSM Vietnam</w:t>
            </w:r>
          </w:p>
        </w:tc>
        <w:tc>
          <w:tcPr/>
          <w:p>
            <w:pPr>
              <w:pStyle w:val="Compact"/>
            </w:pPr>
            <w:r>
              <w:t xml:space="preserve">rsm.global/vietnam/en</w:t>
            </w:r>
          </w:p>
        </w:tc>
        <w:tc>
          <w:tcPr/>
          <w:p>
            <w:pPr>
              <w:pStyle w:val="Compact"/>
            </w:pPr>
            <w:r>
              <w:t xml:space="preserve">HCMC, Hanoi, Da Nang</w:t>
            </w:r>
          </w:p>
        </w:tc>
        <w:tc>
          <w:tcPr/>
          <w:p>
            <w:pPr>
              <w:pStyle w:val="Compact"/>
            </w:pPr>
            <w:r>
              <w:t xml:space="preserve">Established July 2001, an RSM network member since 2012; about 400 staff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UHY Auditing &amp; Consulting</w:t>
            </w:r>
          </w:p>
        </w:tc>
        <w:tc>
          <w:tcPr/>
          <w:p>
            <w:pPr>
              <w:pStyle w:val="Compact"/>
            </w:pPr>
            <w:r>
              <w:t xml:space="preserve">uhyvietnam.com.vn</w:t>
            </w:r>
          </w:p>
        </w:tc>
        <w:tc>
          <w:tcPr/>
          <w:p>
            <w:pPr>
              <w:pStyle w:val="Compact"/>
            </w:pPr>
            <w:r>
              <w:t xml:space="preserve">Hanoi</w:t>
            </w:r>
          </w:p>
        </w:tc>
        <w:tc>
          <w:tcPr/>
          <w:p>
            <w:pPr>
              <w:pStyle w:val="Compact"/>
            </w:pPr>
            <w:r>
              <w:t xml:space="preserve">Established August 2006; UHY International’s member firm in Vietnam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VACO</w:t>
            </w:r>
          </w:p>
        </w:tc>
        <w:tc>
          <w:tcPr/>
          <w:p>
            <w:pPr>
              <w:pStyle w:val="Compact"/>
            </w:pPr>
            <w:r>
              <w:t xml:space="preserve">vaco.com.vn</w:t>
            </w:r>
          </w:p>
        </w:tc>
        <w:tc>
          <w:tcPr/>
          <w:p>
            <w:pPr>
              <w:pStyle w:val="Compact"/>
            </w:pPr>
            <w:r>
              <w:t xml:space="preserve">Hanoi</w:t>
            </w:r>
          </w:p>
        </w:tc>
        <w:tc>
          <w:tcPr/>
          <w:p>
            <w:pPr>
              <w:pStyle w:val="Compact"/>
            </w:pPr>
            <w:r>
              <w:t xml:space="preserve">Established 1991 by decision of the Minister of Finance; audit, financial advisory, accounting, tax, valuation and training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Vina Bookkeeping</w:t>
            </w:r>
          </w:p>
        </w:tc>
        <w:tc>
          <w:tcPr/>
          <w:p>
            <w:pPr>
              <w:pStyle w:val="Compact"/>
            </w:pPr>
            <w:r>
              <w:t xml:space="preserve">vinabookkeeping.com</w:t>
            </w:r>
          </w:p>
        </w:tc>
        <w:tc>
          <w:tcPr/>
          <w:p>
            <w:pPr>
              <w:pStyle w:val="Compact"/>
            </w:pPr>
            <w:r>
              <w:t xml:space="preserve">HCMC, Hanoi</w:t>
            </w:r>
          </w:p>
        </w:tc>
        <w:tc>
          <w:tcPr/>
          <w:p>
            <w:pPr>
              <w:pStyle w:val="Compact"/>
            </w:pPr>
            <w:r>
              <w:t xml:space="preserve">Focused on incorporation, bookkeeping, tax and advisory for FDI enterprises; in the Ministry of Finance’s top ten accounting firms in both 2018 and 2019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2" w:name="iv.-entries-removed-from-the-source-four"/>
    <w:p>
      <w:pPr>
        <w:pStyle w:val="Heading2"/>
      </w:pPr>
      <w:r>
        <w:t xml:space="preserve">IV. Entries removed from the source (four)</w:t>
      </w:r>
    </w:p>
    <w:p>
      <w:pPr>
        <w:pStyle w:val="FirstParagraph"/>
      </w:pPr>
      <w:r>
        <w:t xml:space="preserve">Under this channel’s editorial rule,</w:t>
      </w:r>
      <w:r>
        <w:t xml:space="preserve"> </w:t>
      </w:r>
      <w:r>
        <w:rPr>
          <w:b/>
          <w:bCs/>
        </w:rPr>
        <w:t xml:space="preserve">an entry that cannot be verified is removed rather</w:t>
      </w:r>
      <w:r>
        <w:rPr>
          <w:b/>
          <w:bCs/>
        </w:rPr>
        <w:t xml:space="preserve"> </w:t>
      </w:r>
      <w:r>
        <w:rPr>
          <w:b/>
          <w:bCs/>
        </w:rPr>
        <w:t xml:space="preserve">than retained as doubtful</w:t>
      </w:r>
      <w:r>
        <w:t xml:space="preserve">. The following four could not be confirmed through public</w:t>
      </w:r>
      <w:r>
        <w:t xml:space="preserve"> </w:t>
      </w:r>
      <w:r>
        <w:t xml:space="preserve">channels in this review, either as to existence or official website: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 as given in the source</w:t>
            </w:r>
          </w:p>
        </w:tc>
        <w:tc>
          <w:tcPr/>
          <w:p>
            <w:pPr>
              <w:pStyle w:val="Compact"/>
            </w:pPr>
            <w:r>
              <w:t xml:space="preserve">City as given</w:t>
            </w:r>
          </w:p>
        </w:tc>
        <w:tc>
          <w:tcPr/>
          <w:p>
            <w:pPr>
              <w:pStyle w:val="Compact"/>
            </w:pPr>
            <w:r>
              <w:t xml:space="preserve">Treatment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Phat International Law Firm</w:t>
            </w:r>
          </w:p>
        </w:tc>
        <w:tc>
          <w:tcPr/>
          <w:p>
            <w:pPr>
              <w:pStyle w:val="Compact"/>
            </w:pPr>
            <w:r>
              <w:t xml:space="preserve">Hanoi</w:t>
            </w:r>
          </w:p>
        </w:tc>
        <w:tc>
          <w:tcPr/>
          <w:p>
            <w:pPr>
              <w:pStyle w:val="Compact"/>
            </w:pPr>
            <w:r>
              <w:t xml:space="preserve">Not confirmable through public channels — removed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Quoc Viet Accounting</w:t>
            </w:r>
          </w:p>
        </w:tc>
        <w:tc>
          <w:tcPr/>
          <w:p>
            <w:pPr>
              <w:pStyle w:val="Compact"/>
            </w:pPr>
            <w:r>
              <w:t xml:space="preserve">HCMC</w:t>
            </w:r>
          </w:p>
        </w:tc>
        <w:tc>
          <w:tcPr/>
          <w:p>
            <w:pPr>
              <w:pStyle w:val="Compact"/>
            </w:pPr>
            <w:r>
              <w:t xml:space="preserve">Not confirmable through public channels — removed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Tri Luat Consulting JSC</w:t>
            </w:r>
          </w:p>
        </w:tc>
        <w:tc>
          <w:tcPr/>
          <w:p>
            <w:pPr>
              <w:pStyle w:val="Compact"/>
            </w:pPr>
            <w:r>
              <w:t xml:space="preserve">HCMC</w:t>
            </w:r>
          </w:p>
        </w:tc>
        <w:tc>
          <w:tcPr/>
          <w:p>
            <w:pPr>
              <w:pStyle w:val="Compact"/>
            </w:pPr>
            <w:r>
              <w:t xml:space="preserve">Not confirmable through public channels — removed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GACC (Global Accounting)</w:t>
            </w:r>
          </w:p>
        </w:tc>
        <w:tc>
          <w:tcPr/>
          <w:p>
            <w:pPr>
              <w:pStyle w:val="Compact"/>
            </w:pPr>
            <w:r>
              <w:t xml:space="preserve">HCMC</w:t>
            </w:r>
          </w:p>
        </w:tc>
        <w:tc>
          <w:tcPr/>
          <w:p>
            <w:pPr>
              <w:pStyle w:val="Compact"/>
            </w:pPr>
            <w:r>
              <w:t xml:space="preserve">Not confirmable through public channels — removed</w:t>
            </w:r>
          </w:p>
        </w:tc>
      </w:tr>
    </w:tbl>
    <w:p>
      <w:pPr>
        <w:pStyle w:val="BlockText"/>
      </w:pPr>
      <w:r>
        <w:rPr>
          <w:b/>
          <w:bCs/>
        </w:rPr>
        <w:t xml:space="preserve">Removal does not mean these organisations do not exist or are not legitimate.</w:t>
      </w:r>
      <w:r>
        <w:t xml:space="preserve"> </w:t>
      </w:r>
      <w:r>
        <w:t xml:space="preserve">They may</w:t>
      </w:r>
      <w:r>
        <w:t xml:space="preserve"> </w:t>
      </w:r>
      <w:r>
        <w:t xml:space="preserve">simply be smaller, have a limited online presence, or operate under a registered name</w:t>
      </w:r>
      <w:r>
        <w:t xml:space="preserve"> </w:t>
      </w:r>
      <w:r>
        <w:t xml:space="preserve">different from the one in the source. Removal means only that</w:t>
      </w:r>
      <w:r>
        <w:t xml:space="preserve"> </w:t>
      </w:r>
      <w:r>
        <w:rPr>
          <w:b/>
          <w:bCs/>
        </w:rPr>
        <w:t xml:space="preserve">I could not reach a standard of verification fit for publication</w:t>
      </w:r>
      <w:r>
        <w:t xml:space="preserve">, so I did not publish.</w:t>
      </w:r>
    </w:p>
    <w:p>
      <w:r>
        <w:pict>
          <v:rect style="width:0;height:1.5pt" o:hralign="center" o:hrstd="t" o:hr="t"/>
        </w:pict>
      </w:r>
    </w:p>
    <w:bookmarkEnd w:id="12"/>
    <w:bookmarkStart w:id="13" w:name="X694cb5602edb0c61bd75ca378be82bd69a8ec8b"/>
    <w:p>
      <w:pPr>
        <w:pStyle w:val="Heading2"/>
      </w:pPr>
      <w:r>
        <w:t xml:space="preserve">V. Where the source differs from the verification result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Verification 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Mazars Vietnam</w:t>
            </w:r>
          </w:p>
        </w:tc>
        <w:tc>
          <w:tcPr/>
          <w:p>
            <w:pPr>
              <w:pStyle w:val="Compact"/>
            </w:pPr>
            <w:r>
              <w:t xml:space="preserve">Listed as</w:t>
            </w:r>
            <w:r>
              <w:t xml:space="preserve"> </w:t>
            </w:r>
            <w:r>
              <w:t xml:space="preserve">“Mazars Vietnam Co., Ltd.”</w:t>
            </w:r>
          </w:p>
        </w:tc>
        <w:tc>
          <w:tcPr/>
          <w:p>
            <w:pPr>
              <w:pStyle w:val="Compact"/>
            </w:pPr>
            <w:r>
              <w:t xml:space="preserve">Renamed</w:t>
            </w:r>
            <w:r>
              <w:t xml:space="preserve"> </w:t>
            </w:r>
            <w:r>
              <w:rPr>
                <w:b/>
                <w:bCs/>
              </w:rPr>
              <w:t xml:space="preserve">Forvis Mazars</w:t>
            </w:r>
            <w:r>
              <w:t xml:space="preserve"> </w:t>
            </w:r>
            <w:r>
              <w:t xml:space="preserve">after the global merger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AISC</w:t>
            </w:r>
          </w:p>
        </w:tc>
        <w:tc>
          <w:tcPr/>
          <w:p>
            <w:pPr>
              <w:pStyle w:val="Compact"/>
            </w:pPr>
            <w:r>
              <w:t xml:space="preserve">Listed as</w:t>
            </w:r>
            <w:r>
              <w:t xml:space="preserve"> </w:t>
            </w:r>
            <w:r>
              <w:t xml:space="preserve">“AISC (Auditing &amp; Informatic Services Co., Ltd.)”</w:t>
            </w:r>
          </w:p>
        </w:tc>
        <w:tc>
          <w:tcPr/>
          <w:p>
            <w:pPr>
              <w:pStyle w:val="Compact"/>
            </w:pPr>
            <w:r>
              <w:t xml:space="preserve">Joined the Moore network; now</w:t>
            </w:r>
            <w:r>
              <w:t xml:space="preserve"> </w:t>
            </w:r>
            <w:r>
              <w:rPr>
                <w:b/>
                <w:bCs/>
              </w:rPr>
              <w:t xml:space="preserve">Moore AISC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Phong Gia</w:t>
            </w:r>
          </w:p>
        </w:tc>
        <w:tc>
          <w:tcPr/>
          <w:p>
            <w:pPr>
              <w:pStyle w:val="Compact"/>
            </w:pPr>
            <w:r>
              <w:t xml:space="preserve">Listed under</w:t>
            </w:r>
            <w:r>
              <w:t xml:space="preserve"> </w:t>
            </w:r>
            <w:r>
              <w:rPr>
                <w:b/>
                <w:bCs/>
              </w:rPr>
              <w:t xml:space="preserve">Hanoi</w:t>
            </w:r>
          </w:p>
        </w:tc>
        <w:tc>
          <w:tcPr/>
          <w:p>
            <w:pPr>
              <w:pStyle w:val="Compact"/>
            </w:pPr>
            <w:r>
              <w:t xml:space="preserve">Website and social pages place the entity in</w:t>
            </w:r>
            <w:r>
              <w:t xml:space="preserve"> </w:t>
            </w:r>
            <w:r>
              <w:rPr>
                <w:b/>
                <w:bCs/>
              </w:rPr>
              <w:t xml:space="preserve">HCMC</w:t>
            </w:r>
          </w:p>
        </w:tc>
      </w:tr>
      <w:tr>
        <w:tc>
          <w:tcPr/>
          <w:p>
            <w:pPr>
              <w:pStyle w:val="Compact"/>
            </w:pPr>
            <w:r>
              <w:t xml:space="preserve">GV Lawyers</w:t>
            </w:r>
          </w:p>
        </w:tc>
        <w:tc>
          <w:tcPr/>
          <w:p>
            <w:pPr>
              <w:pStyle w:val="Compact"/>
            </w:pPr>
            <w:r>
              <w:t xml:space="preserve">Two locations given: HCMC, Hanoi</w:t>
            </w:r>
          </w:p>
        </w:tc>
        <w:tc>
          <w:tcPr/>
          <w:p>
            <w:pPr>
              <w:pStyle w:val="Compact"/>
            </w:pPr>
            <w:r>
              <w:t xml:space="preserve">Three in fact: HCMC, Hanoi and</w:t>
            </w:r>
            <w:r>
              <w:t xml:space="preserve"> </w:t>
            </w:r>
            <w:r>
              <w:rPr>
                <w:b/>
                <w:bCs/>
              </w:rPr>
              <w:t xml:space="preserve">Da Nang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ASL Law</w:t>
            </w:r>
          </w:p>
        </w:tc>
        <w:tc>
          <w:tcPr/>
          <w:p>
            <w:pPr>
              <w:pStyle w:val="Compact"/>
            </w:pPr>
            <w:r>
              <w:t xml:space="preserve">No website given</w:t>
            </w:r>
          </w:p>
        </w:tc>
        <w:tc>
          <w:tcPr/>
          <w:p>
            <w:pPr>
              <w:pStyle w:val="Compact"/>
            </w:pPr>
            <w:r>
              <w:t xml:space="preserve">Official website is</w:t>
            </w:r>
            <w:r>
              <w:t xml:space="preserve"> </w:t>
            </w:r>
            <w:r>
              <w:rPr>
                <w:b/>
                <w:bCs/>
              </w:rPr>
              <w:t xml:space="preserve">aslgate.com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3"/>
    <w:bookmarkStart w:id="15" w:name="X4b79ef02ea561df1a6e4e96708dee981cf56ce1"/>
    <w:p>
      <w:pPr>
        <w:pStyle w:val="Heading2"/>
      </w:pPr>
      <w:r>
        <w:t xml:space="preserve">VI. How to verify a Vietnamese legal or accounting practice yourself</w:t>
      </w:r>
    </w:p>
    <w:p>
      <w:pPr>
        <w:pStyle w:val="FirstParagraph"/>
      </w:pPr>
      <w:r>
        <w:t xml:space="preserve">Lists go out of date; method does not. Five steps before engaging a provider: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Check the legal entity and its registration.</w:t>
      </w:r>
      <w:r>
        <w:t xml:space="preserve"> </w:t>
      </w:r>
      <w:r>
        <w:t xml:space="preserve">Vietnamese enterprise registration data</w:t>
      </w:r>
      <w:r>
        <w:t xml:space="preserve"> </w:t>
      </w:r>
      <w:r>
        <w:t xml:space="preserve">is searchable on the national portal</w:t>
      </w:r>
      <w:r>
        <w:t xml:space="preserve"> </w:t>
      </w:r>
      <w:hyperlink r:id="rId14">
        <w:r>
          <w:rPr>
            <w:rStyle w:val="Hyperlink"/>
          </w:rPr>
          <w:t xml:space="preserve">https://dangkykinhdoanh.gov.vn</w:t>
        </w:r>
      </w:hyperlink>
      <w:r>
        <w:t xml:space="preserve">. Check that the</w:t>
      </w:r>
      <w:r>
        <w:t xml:space="preserve"> </w:t>
      </w:r>
      <w:r>
        <w:t xml:space="preserve">entity name and tax code on the contract match the registration.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Distinguish a</w:t>
      </w:r>
      <w:r>
        <w:rPr>
          <w:b/>
          <w:bCs/>
        </w:rPr>
        <w:t xml:space="preserve"> </w:t>
      </w:r>
      <w:r>
        <w:rPr>
          <w:b/>
          <w:bCs/>
        </w:rPr>
        <w:t xml:space="preserve">“law practice”</w:t>
      </w:r>
      <w:r>
        <w:rPr>
          <w:b/>
          <w:bCs/>
        </w:rPr>
        <w:t xml:space="preserve"> </w:t>
      </w:r>
      <w:r>
        <w:rPr>
          <w:b/>
          <w:bCs/>
        </w:rPr>
        <w:t xml:space="preserve">from a</w:t>
      </w:r>
      <w:r>
        <w:rPr>
          <w:b/>
          <w:bCs/>
        </w:rPr>
        <w:t xml:space="preserve"> </w:t>
      </w:r>
      <w:r>
        <w:rPr>
          <w:b/>
          <w:bCs/>
        </w:rPr>
        <w:t xml:space="preserve">“consulting company”</w:t>
      </w:r>
      <w:r>
        <w:rPr>
          <w:b/>
          <w:bCs/>
        </w:rPr>
        <w:t xml:space="preserve">, and ask to see the practising</w:t>
      </w:r>
      <w:r>
        <w:rPr>
          <w:b/>
          <w:bCs/>
        </w:rPr>
        <w:t xml:space="preserve"> </w:t>
      </w:r>
      <w:r>
        <w:rPr>
          <w:b/>
          <w:bCs/>
        </w:rPr>
        <w:t xml:space="preserve">certificate.</w:t>
      </w:r>
      <w:r>
        <w:t xml:space="preserve"> </w:t>
      </w:r>
      <w:r>
        <w:t xml:space="preserve">Their scope of practice and liability differ, and Vietnam legislates for</w:t>
      </w:r>
      <w:r>
        <w:t xml:space="preserve"> </w:t>
      </w:r>
      <w:r>
        <w:t xml:space="preserve">each separately, which gives you a basis for asking:</w:t>
      </w:r>
    </w:p>
    <w:tbl>
      <w:tblPr>
        <w:tblStyle w:val="Table"/>
        <w:tblW w:type="pct" w:w="5000"/>
        <w:jc w:val="left"/>
        <w:tblInd w:w="720" w:type="dxa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Legal basis</w:t>
            </w:r>
          </w:p>
        </w:tc>
        <w:tc>
          <w:tcPr/>
          <w:p>
            <w:pPr>
              <w:pStyle w:val="Compact"/>
            </w:pPr>
            <w:r>
              <w:t xml:space="preserve">What to ask for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Lawyers and law-practice organisations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Law on Lawyers No. 65/2006/QH11</w:t>
            </w:r>
          </w:p>
        </w:tc>
        <w:tc>
          <w:tcPr/>
          <w:p>
            <w:pPr>
              <w:pStyle w:val="Compact"/>
            </w:pPr>
            <w:r>
              <w:t xml:space="preserve">The lawyer’s practising certificate; the practice organisation’s operating registration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Independent audit and audit firms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Law on Independent Audit No. 67/2011/QH12</w:t>
            </w:r>
            <w:r>
              <w:t xml:space="preserve"> </w:t>
            </w:r>
            <w:r>
              <w:t xml:space="preserve">(issued 29 March 2011, effective 1 January 2012)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auditor’s certificate (Chứng chỉ kiểm toán viên)</w:t>
            </w:r>
            <w:r>
              <w:t xml:space="preserve">; the audit firm’s practising registration</w:t>
            </w:r>
          </w:p>
        </w:tc>
      </w:tr>
    </w:tbl>
    <w:p>
      <w:pPr>
        <w:numPr>
          <w:ilvl w:val="0"/>
          <w:numId w:val="1000"/>
        </w:numPr>
      </w:pPr>
      <w:r>
        <w:t xml:space="preserve">The Law on Lawyers governs the principles, conditions, scope, forms of practice,</w:t>
      </w:r>
      <w:r>
        <w:t xml:space="preserve"> </w:t>
      </w:r>
      <w:r>
        <w:t xml:space="preserve">standards, rights and obligations of lawyers, law-practice organisations and the</w:t>
      </w:r>
      <w:r>
        <w:t xml:space="preserve"> </w:t>
      </w:r>
      <w:r>
        <w:t xml:space="preserve">profession’s social-professional bodies; the Law on Independent Audit governs the</w:t>
      </w:r>
      <w:r>
        <w:t xml:space="preserve"> </w:t>
      </w:r>
      <w:r>
        <w:t xml:space="preserve">principles, conditions, scope and forms of independent auditing and the rights and</w:t>
      </w:r>
      <w:r>
        <w:t xml:space="preserve"> </w:t>
      </w:r>
      <w:r>
        <w:t xml:space="preserve">obligations of practising auditors, audit firms and audited entities.</w:t>
      </w:r>
      <w:r>
        <w:t xml:space="preserve"> </w:t>
      </w:r>
      <w:r>
        <w:rPr>
          <w:b/>
          <w:bCs/>
        </w:rPr>
        <w:t xml:space="preserve">If a provider cannot produce the relevant certificate, do not engage it for work within</w:t>
      </w:r>
      <w:r>
        <w:rPr>
          <w:b/>
          <w:bCs/>
        </w:rPr>
        <w:t xml:space="preserve"> </w:t>
      </w:r>
      <w:r>
        <w:rPr>
          <w:b/>
          <w:bCs/>
        </w:rPr>
        <w:t xml:space="preserve">that scope of practice.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Check claimed international network membership.</w:t>
      </w:r>
      <w:r>
        <w:t xml:space="preserve"> </w:t>
      </w:r>
      <w:r>
        <w:t xml:space="preserve">Where a firm claims membership of an</w:t>
      </w:r>
      <w:r>
        <w:t xml:space="preserve"> </w:t>
      </w:r>
      <w:r>
        <w:t xml:space="preserve">international network (Moore, RSM, UHY, DFK, Grant Thornton and the like), look it up in</w:t>
      </w:r>
      <w:r>
        <w:t xml:space="preserve"> </w:t>
      </w:r>
      <w:r>
        <w:t xml:space="preserve">that network’s own global member directory rather than relying on the firm’s own page.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Establish whether Chinese-language service is direct or relayed.</w:t>
      </w:r>
      <w:r>
        <w:t xml:space="preserve"> </w:t>
      </w:r>
      <w:r>
        <w:t xml:space="preserve">Ask specifically</w:t>
      </w:r>
      <w:r>
        <w:t xml:space="preserve"> </w:t>
      </w:r>
      <w:r>
        <w:t xml:space="preserve">whether the person handling your matter communicates in Chinese directly, or whether a</w:t>
      </w:r>
      <w:r>
        <w:t xml:space="preserve"> </w:t>
      </w:r>
      <w:r>
        <w:t xml:space="preserve">salesperson relays. This is the most common gap Chinese clients encounter in Vietnam.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Require a written quotation and scope of work.</w:t>
      </w:r>
      <w:r>
        <w:t xml:space="preserve"> </w:t>
      </w:r>
      <w:r>
        <w:t xml:space="preserve">Covering: whether government fees are</w:t>
      </w:r>
      <w:r>
        <w:t xml:space="preserve"> </w:t>
      </w:r>
      <w:r>
        <w:t xml:space="preserve">included; whether translation and legalisation costs are included; how out-of-scope work</w:t>
      </w:r>
      <w:r>
        <w:t xml:space="preserve"> </w:t>
      </w:r>
      <w:r>
        <w:t xml:space="preserve">is charged; what the deliverables are; and the timeline.</w:t>
      </w:r>
    </w:p>
    <w:p>
      <w:pPr>
        <w:pStyle w:val="BlockText"/>
      </w:pPr>
      <w:r>
        <w:rPr>
          <w:b/>
          <w:bCs/>
        </w:rPr>
        <w:t xml:space="preserve">On fees</w:t>
      </w:r>
      <w:r>
        <w:t xml:space="preserve">: this edition</w:t>
      </w:r>
      <w:r>
        <w:t xml:space="preserve"> </w:t>
      </w:r>
      <w:r>
        <w:rPr>
          <w:b/>
          <w:bCs/>
        </w:rPr>
        <w:t xml:space="preserve">states no fee level for any organisation</w:t>
      </w:r>
      <w:r>
        <w:t xml:space="preserve">. Quotations for</w:t>
      </w:r>
      <w:r>
        <w:t xml:space="preserve"> </w:t>
      </w:r>
      <w:r>
        <w:t xml:space="preserve">legal and accounting services in Vietnam vary enormously with the complexity of the</w:t>
      </w:r>
      <w:r>
        <w:t xml:space="preserve"> </w:t>
      </w:r>
      <w:r>
        <w:t xml:space="preserve">matter, the languages required and whether official fees are included; any range would</w:t>
      </w:r>
      <w:r>
        <w:t xml:space="preserve"> </w:t>
      </w:r>
      <w:r>
        <w:t xml:space="preserve">mislead. Rely on each firm’s written quotation.</w:t>
      </w:r>
    </w:p>
    <w:p>
      <w:r>
        <w:pict>
          <v:rect style="width:0;height:1.5pt" o:hralign="center" o:hrstd="t" o:hr="t"/>
        </w:pict>
      </w:r>
    </w:p>
    <w:bookmarkEnd w:id="15"/>
    <w:bookmarkStart w:id="16" w:name="vii.-how-to-use-this-list-and-disclaimer"/>
    <w:p>
      <w:pPr>
        <w:pStyle w:val="Heading2"/>
      </w:pPr>
      <w:r>
        <w:t xml:space="preserve">VII. How to Use This List, and Disclaimer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This list does not constitute legal advice, nor a recommendation of any organisation.</w:t>
      </w:r>
      <w:r>
        <w:t xml:space="preserve"> </w:t>
      </w:r>
      <w:r>
        <w:t xml:space="preserve">Inclusion or</w:t>
      </w:r>
      <w:r>
        <w:t xml:space="preserve"> </w:t>
      </w:r>
      <w:r>
        <w:t xml:space="preserve">omission reflects only whether existence and an official website could be confirmed</w:t>
      </w:r>
      <w:r>
        <w:t xml:space="preserve"> </w:t>
      </w:r>
      <w:r>
        <w:t xml:space="preserve">through public channels in this review —</w:t>
      </w:r>
      <w:r>
        <w:t xml:space="preserve"> </w:t>
      </w:r>
      <w:r>
        <w:rPr>
          <w:b/>
          <w:bCs/>
        </w:rPr>
        <w:t xml:space="preserve">not service quality, reasonableness of fees or</w:t>
      </w:r>
      <w:r>
        <w:rPr>
          <w:b/>
          <w:bCs/>
        </w:rPr>
        <w:t xml:space="preserve"> </w:t>
      </w:r>
      <w:r>
        <w:rPr>
          <w:b/>
          <w:bCs/>
        </w:rPr>
        <w:t xml:space="preserve">suitability</w:t>
      </w:r>
      <w:r>
        <w:t xml:space="preserve">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No addresses or telephone numbers are published</w:t>
      </w:r>
      <w:r>
        <w:t xml:space="preserve">; obtain current contact details from</w:t>
      </w:r>
      <w:r>
        <w:t xml:space="preserve"> </w:t>
      </w:r>
      <w:r>
        <w:t xml:space="preserve">each organisation’s official website. The reasons are in Part I.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No organisation has paid for inclusion, and no cooperation or agency relationship</w:t>
      </w:r>
      <w:r>
        <w:rPr>
          <w:b/>
          <w:bCs/>
        </w:rPr>
        <w:t xml:space="preserve"> </w:t>
      </w:r>
      <w:r>
        <w:rPr>
          <w:b/>
          <w:bCs/>
        </w:rPr>
        <w:t xml:space="preserve">exists with any of them.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This information is time-sensitive.</w:t>
      </w:r>
      <w:r>
        <w:t xml:space="preserve"> </w:t>
      </w:r>
      <w:r>
        <w:t xml:space="preserve">Organisations rename, merge, relocate, and open or</w:t>
      </w:r>
      <w:r>
        <w:t xml:space="preserve"> </w:t>
      </w:r>
      <w:r>
        <w:t xml:space="preserve">close branches. This edition rests on public information as at the verification date</w:t>
      </w:r>
      <w:r>
        <w:t xml:space="preserve"> </w:t>
      </w:r>
      <w:r>
        <w:t xml:space="preserve">above, and</w:t>
      </w:r>
      <w:r>
        <w:t xml:space="preserve"> </w:t>
      </w:r>
      <w:r>
        <w:rPr>
          <w:b/>
          <w:bCs/>
        </w:rPr>
        <w:t xml:space="preserve">should be re-reviewed quarterly</w:t>
      </w:r>
      <w:r>
        <w:t xml:space="preserve">. Corrections are welcome.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The choice of provider, and the risk in it, rest with the user.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https://dangkykinhdoanh.gov.v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https://dangkykinhdoanh.gov.v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 Firms and Accounting Practices in Vietnam Serving Chinese-Speaking Clients (2026 Verified Edition)</dc:title>
  <dc:creator/>
  <dc:language>en</dc:language>
  <cp:keywords/>
  <dcterms:created xsi:type="dcterms:W3CDTF">2026-10-31T05:14:35Z</dcterms:created>
  <dcterms:modified xsi:type="dcterms:W3CDTF">2026-10-31T05:14:35Z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