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越南企业的税务手续及开业初期手续指南（2026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9" w:name="越南企业的税务手续及开业初期手续指南"/>
    <w:p>
      <w:pPr>
        <w:pStyle w:val="Heading1"/>
      </w:pPr>
      <w:r>
        <w:rPr>
          <w:rFonts w:hint="eastAsia"/>
        </w:rPr>
        <w:t xml:space="preserve">越南企业的税务手续及开业初期手续指南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本版相对旧版的三处重大变化——如果你手上是</w:t>
      </w:r>
      <w:r>
        <w:rPr>
          <w:b/>
          <w:bCs/>
        </w:rPr>
        <w:t xml:space="preserve"> 2025 </w:t>
      </w:r>
      <w:r>
        <w:rPr>
          <w:rFonts w:hint="eastAsia"/>
          <w:b/>
          <w:bCs/>
        </w:rPr>
        <w:t xml:space="preserve">年以前的材料，请先看这一段。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执照税（lệ</w:t>
      </w:r>
      <w:r>
        <w:rPr>
          <w:b/>
          <w:bCs/>
        </w:rPr>
        <w:t xml:space="preserve"> phí môn </w:t>
      </w:r>
      <w:r>
        <w:rPr>
          <w:rFonts w:hint="eastAsia"/>
          <w:b/>
          <w:bCs/>
        </w:rPr>
        <w:t xml:space="preserve">bài）已废除</w:t>
      </w:r>
      <w:r>
        <w:rPr>
          <w:rFonts w:hint="eastAsia"/>
        </w:rPr>
        <w:t xml:space="preserve">，自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起停止征收与缴纳。</w:t>
      </w:r>
      <w:r>
        <w:t xml:space="preserve"> </w:t>
      </w:r>
      <w:r>
        <w:rPr>
          <w:rFonts w:hint="eastAsia"/>
        </w:rPr>
        <w:t xml:space="preserve">依据为国会第</w:t>
      </w:r>
      <w:r>
        <w:t xml:space="preserve"> </w:t>
      </w:r>
      <w:r>
        <w:rPr>
          <w:b/>
          <w:bCs/>
        </w:rPr>
        <w:t xml:space="preserve">198/2025/QH15</w:t>
      </w:r>
      <w:r>
        <w:t xml:space="preserve"> </w:t>
      </w:r>
      <w:r>
        <w:rPr>
          <w:rFonts w:hint="eastAsia"/>
        </w:rPr>
        <w:t xml:space="preserve">号决议（2025-05-17</w:t>
      </w:r>
      <w:r>
        <w:t xml:space="preserve"> </w:t>
      </w:r>
      <w:r>
        <w:rPr>
          <w:rFonts w:hint="eastAsia"/>
        </w:rPr>
        <w:t xml:space="preserve">通过）第</w:t>
      </w:r>
      <w:r>
        <w:t xml:space="preserve"> 10 </w:t>
      </w:r>
      <w:r>
        <w:rPr>
          <w:rFonts w:hint="eastAsia"/>
        </w:rPr>
        <w:t xml:space="preserve">条。</w:t>
      </w:r>
      <w:r>
        <w:t xml:space="preserve"> </w:t>
      </w:r>
      <w:r>
        <w:rPr>
          <w:rFonts w:hint="eastAsia"/>
        </w:rPr>
        <w:t xml:space="preserve">该税种存在近</w:t>
      </w:r>
      <w:r>
        <w:t xml:space="preserve"> 60 </w:t>
      </w:r>
      <w:r>
        <w:rPr>
          <w:rFonts w:hint="eastAsia"/>
        </w:rPr>
        <w:t xml:space="preserve">年，本次为首次完全取消。</w:t>
      </w:r>
      <w:r>
        <w:rPr>
          <w:rFonts w:hint="eastAsia"/>
          <w:b/>
          <w:bCs/>
        </w:rPr>
        <w:t xml:space="preserve">目前中文互联网上绝大多数越南开业指南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仍在教读者申报它。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企业所得税新增两档优惠税率</w:t>
      </w:r>
      <w:r>
        <w:rPr>
          <w:rFonts w:hint="eastAsia"/>
        </w:rPr>
        <w:t xml:space="preserve">：年收入</w:t>
      </w:r>
      <w:r>
        <w:t xml:space="preserve"> 30 </w:t>
      </w:r>
      <w:r>
        <w:rPr>
          <w:rFonts w:hint="eastAsia"/>
        </w:rPr>
        <w:t xml:space="preserve">亿越盾以下适用</w:t>
      </w:r>
      <w:r>
        <w:t xml:space="preserve"> </w:t>
      </w:r>
      <w:r>
        <w:rPr>
          <w:b/>
          <w:bCs/>
        </w:rPr>
        <w:t xml:space="preserve">15%</w:t>
      </w:r>
      <w:r>
        <w:rPr>
          <w:rFonts w:hint="eastAsia"/>
        </w:rPr>
        <w:t xml:space="preserve">，</w:t>
      </w:r>
      <w:r>
        <w:t xml:space="preserve"> </w:t>
      </w:r>
      <w:r>
        <w:t xml:space="preserve">30 </w:t>
      </w:r>
      <w:r>
        <w:rPr>
          <w:rFonts w:hint="eastAsia"/>
        </w:rPr>
        <w:t xml:space="preserve">亿至</w:t>
      </w:r>
      <w:r>
        <w:t xml:space="preserve"> 500 </w:t>
      </w:r>
      <w:r>
        <w:rPr>
          <w:rFonts w:hint="eastAsia"/>
        </w:rPr>
        <w:t xml:space="preserve">亿越盾适用</w:t>
      </w:r>
      <w:r>
        <w:t xml:space="preserve"> </w:t>
      </w:r>
      <w:r>
        <w:rPr>
          <w:b/>
          <w:bCs/>
        </w:rPr>
        <w:t xml:space="preserve">17%</w:t>
      </w:r>
      <w:r>
        <w:rPr>
          <w:rFonts w:hint="eastAsia"/>
        </w:rPr>
        <w:t xml:space="preserve">。依据为第</w:t>
      </w:r>
      <w:r>
        <w:t xml:space="preserve"> </w:t>
      </w:r>
      <w:r>
        <w:rPr>
          <w:b/>
          <w:bCs/>
        </w:rPr>
        <w:t xml:space="preserve">67/2025/QH15</w:t>
      </w:r>
      <w:r>
        <w:t xml:space="preserve"> </w:t>
      </w:r>
      <w:r>
        <w:rPr>
          <w:rFonts w:hint="eastAsia"/>
        </w:rPr>
        <w:t xml:space="preserve">号《企业所得税法》。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经营户与个人经营者的起征点由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亿提高至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亿越盾</w:t>
      </w:r>
      <w:r>
        <w:rPr>
          <w:rFonts w:hint="eastAsia"/>
        </w:rPr>
        <w:t xml:space="preserve">，自</w:t>
      </w:r>
      <w:r>
        <w:t xml:space="preserve"> 2026-01-01 </w:t>
      </w:r>
      <w:r>
        <w:rPr>
          <w:rFonts w:hint="eastAsia"/>
        </w:rPr>
        <w:t xml:space="preserve">起，</w:t>
      </w:r>
      <w:r>
        <w:t xml:space="preserve"> </w:t>
      </w:r>
      <w:r>
        <w:rPr>
          <w:rFonts w:hint="eastAsia"/>
        </w:rPr>
        <w:t xml:space="preserve">及以下免缴增值税与个人所得税，并</w:t>
      </w:r>
      <w:r>
        <w:rPr>
          <w:rFonts w:hint="eastAsia"/>
          <w:b/>
          <w:bCs/>
        </w:rPr>
        <w:t xml:space="preserve">取消定额征收改为自行申报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免税不等于免申报</w:t>
      </w:r>
      <w:r>
        <w:rPr>
          <w:rFonts w:hint="eastAsia"/>
        </w:rPr>
        <w:t xml:space="preserve">——在起征点以下仍须如实、按期办理申报。</w:t>
      </w:r>
    </w:p>
    <w:p>
      <w:r>
        <w:pict>
          <v:rect style="width:0;height:1.5pt" o:hralign="center" o:hrstd="t" o:hr="t"/>
        </w:pict>
      </w:r>
    </w:p>
    <w:bookmarkStart w:id="14" w:name="一公司成立后的初始税务手续"/>
    <w:p>
      <w:pPr>
        <w:pStyle w:val="Heading2"/>
      </w:pPr>
      <w:r>
        <w:rPr>
          <w:rFonts w:hint="eastAsia"/>
        </w:rPr>
        <w:t xml:space="preserve">一、公司成立后的初始税务手续</w:t>
      </w:r>
    </w:p>
    <w:bookmarkStart w:id="9" w:name="初始税务申报"/>
    <w:p>
      <w:pPr>
        <w:pStyle w:val="Heading3"/>
      </w:pPr>
      <w:r>
        <w:t xml:space="preserve">1.1 </w:t>
      </w:r>
      <w:r>
        <w:rPr>
          <w:rFonts w:hint="eastAsia"/>
        </w:rPr>
        <w:t xml:space="preserve">初始税务申报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期限</w:t>
      </w:r>
      <w:r>
        <w:rPr>
          <w:rFonts w:hint="eastAsia"/>
        </w:rPr>
        <w:t xml:space="preserve">：应在领取企业注册证书之日起</w:t>
      </w:r>
      <w:r>
        <w:t xml:space="preserve"> 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 xml:space="preserve">天内</w:t>
      </w:r>
      <w:r>
        <w:rPr>
          <w:rFonts w:hint="eastAsia"/>
        </w:rPr>
        <w:t xml:space="preserve">提交。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申报内容</w:t>
      </w:r>
      <w:r>
        <w:rPr>
          <w:rFonts w:hint="eastAsia"/>
        </w:rPr>
        <w:t xml:space="preserve">：注册资本、经营范围、员工情况等。</w:t>
      </w:r>
    </w:p>
    <w:bookmarkEnd w:id="9"/>
    <w:bookmarkStart w:id="10" w:name="申报文件"/>
    <w:p>
      <w:pPr>
        <w:pStyle w:val="Heading3"/>
      </w:pPr>
      <w:r>
        <w:t xml:space="preserve">1.2 </w:t>
      </w:r>
      <w:r>
        <w:rPr>
          <w:rFonts w:hint="eastAsia"/>
        </w:rPr>
        <w:t xml:space="preserve">申报文件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会计制度与发票形式登记表；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会计主管及经理／法定代表人的任命决定；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固定资产折旧方案（如有）；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企业注册证书副本；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授权书（如适用）。</w:t>
      </w:r>
    </w:p>
    <w:bookmarkEnd w:id="10"/>
    <w:bookmarkStart w:id="12" w:name="注册电子税务系统"/>
    <w:p>
      <w:pPr>
        <w:pStyle w:val="Heading3"/>
      </w:pPr>
      <w:r>
        <w:t xml:space="preserve">1.3 </w:t>
      </w:r>
      <w:r>
        <w:rPr>
          <w:rFonts w:hint="eastAsia"/>
        </w:rPr>
        <w:t xml:space="preserve">注册电子税务系统</w:t>
      </w:r>
    </w:p>
    <w:p>
      <w:pPr>
        <w:pStyle w:val="FirstParagraph"/>
      </w:pPr>
      <w:r>
        <w:rPr>
          <w:rFonts w:hint="eastAsia"/>
        </w:rPr>
        <w:t xml:space="preserve">在</w:t>
      </w:r>
      <w:r>
        <w:t xml:space="preserve"> </w:t>
      </w:r>
      <w:hyperlink r:id="rId11">
        <w:r>
          <w:rPr>
            <w:rStyle w:val="Hyperlink"/>
          </w:rPr>
          <w:t xml:space="preserve">https://dichvucong.gdt.gov.vn/tthc/homelogin</w:t>
        </w:r>
      </w:hyperlink>
      <w:r>
        <w:t xml:space="preserve"> </w:t>
      </w:r>
      <w:r>
        <w:rPr>
          <w:rFonts w:hint="eastAsia"/>
        </w:rPr>
        <w:t xml:space="preserve">注册电子税务交易账户，</w:t>
      </w:r>
      <w:r>
        <w:t xml:space="preserve"> </w:t>
      </w:r>
      <w:r>
        <w:rPr>
          <w:rFonts w:hint="eastAsia"/>
        </w:rPr>
        <w:t xml:space="preserve">并绑定数字签名，用于在线申报与缴税。</w:t>
      </w:r>
    </w:p>
    <w:bookmarkEnd w:id="12"/>
    <w:bookmarkStart w:id="13" w:name="注册使用电子发票"/>
    <w:p>
      <w:pPr>
        <w:pStyle w:val="Heading3"/>
      </w:pPr>
      <w:r>
        <w:t xml:space="preserve">1.4 </w:t>
      </w:r>
      <w:r>
        <w:rPr>
          <w:rFonts w:hint="eastAsia"/>
        </w:rPr>
        <w:t xml:space="preserve">注册使用电子发票</w:t>
      </w:r>
    </w:p>
    <w:p>
      <w:pPr>
        <w:pStyle w:val="FirstParagraph"/>
      </w:pPr>
      <w:r>
        <w:rPr>
          <w:rFonts w:hint="eastAsia"/>
        </w:rPr>
        <w:t xml:space="preserve">在完成初始税务申报手续后进行。</w:t>
      </w:r>
    </w:p>
    <w:p>
      <w:pPr>
        <w:pStyle w:val="Block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70/2025/NĐ-CP </w:t>
      </w:r>
      <w:r>
        <w:rPr>
          <w:rFonts w:hint="eastAsia"/>
          <w:b/>
          <w:bCs/>
        </w:rPr>
        <w:t xml:space="preserve">号法令</w:t>
      </w:r>
      <w:r>
        <w:rPr>
          <w:rFonts w:hint="eastAsia"/>
        </w:rPr>
        <w:t xml:space="preserve">（2025-03-20</w:t>
      </w:r>
      <w:r>
        <w:t xml:space="preserve"> </w:t>
      </w:r>
      <w:r>
        <w:rPr>
          <w:rFonts w:hint="eastAsia"/>
        </w:rPr>
        <w:t xml:space="preserve">颁布，</w:t>
      </w:r>
      <w:r>
        <w:rPr>
          <w:b/>
          <w:bCs/>
        </w:rPr>
        <w:t xml:space="preserve">2025-06-01 </w:t>
      </w:r>
      <w:r>
        <w:rPr>
          <w:rFonts w:hint="eastAsia"/>
          <w:b/>
          <w:bCs/>
        </w:rPr>
        <w:t xml:space="preserve">起施行</w:t>
      </w:r>
      <w:r>
        <w:rPr>
          <w:rFonts w:hint="eastAsia"/>
        </w:rPr>
        <w:t xml:space="preserve">）修订了</w:t>
      </w:r>
      <w:r>
        <w:t xml:space="preserve"> </w:t>
      </w:r>
      <w:r>
        <w:rPr>
          <w:rFonts w:hint="eastAsia"/>
        </w:rPr>
        <w:t xml:space="preserve">第</w:t>
      </w:r>
      <w:r>
        <w:t xml:space="preserve"> 123/2020/NĐ-CP </w:t>
      </w:r>
      <w:r>
        <w:rPr>
          <w:rFonts w:hint="eastAsia"/>
        </w:rPr>
        <w:t xml:space="preserve">号法令</w:t>
      </w:r>
      <w:r>
        <w:t xml:space="preserve"> </w:t>
      </w:r>
      <w:r>
        <w:rPr>
          <w:b/>
          <w:bCs/>
        </w:rPr>
        <w:t xml:space="preserve">61 </w:t>
      </w:r>
      <w:r>
        <w:rPr>
          <w:rFonts w:hint="eastAsia"/>
          <w:b/>
          <w:bCs/>
        </w:rPr>
        <w:t xml:space="preserve">条中的</w:t>
      </w:r>
      <w:r>
        <w:rPr>
          <w:b/>
          <w:bCs/>
        </w:rPr>
        <w:t xml:space="preserve"> 40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。三项与日常操作最相关的变动：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开票时点</w:t>
      </w:r>
      <w:r>
        <w:rPr>
          <w:rFonts w:hint="eastAsia"/>
        </w:rPr>
        <w:t xml:space="preserve">：销售货物的开票时点为</w:t>
      </w:r>
      <w:r>
        <w:rPr>
          <w:rFonts w:hint="eastAsia"/>
          <w:b/>
          <w:bCs/>
        </w:rPr>
        <w:t xml:space="preserve">货物所有权或使用权转移给买方之时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  <w:b/>
          <w:bCs/>
        </w:rPr>
        <w:t xml:space="preserve">不论款项是否已收到</w:t>
      </w:r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委托第三方开票</w:t>
      </w:r>
      <w:r>
        <w:rPr>
          <w:rFonts w:hint="eastAsia"/>
        </w:rPr>
        <w:t xml:space="preserve">：卖方（含经营户、个体经营者）可委托第三方开具电子发票。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错误发票的更正</w:t>
      </w:r>
      <w:r>
        <w:rPr>
          <w:rFonts w:hint="eastAsia"/>
        </w:rPr>
        <w:t xml:space="preserve">：调整或替换已开具的错误电子发票</w:t>
      </w:r>
      <w:r>
        <w:rPr>
          <w:rFonts w:hint="eastAsia"/>
          <w:b/>
          <w:bCs/>
        </w:rPr>
        <w:t xml:space="preserve">之前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买卖双方必须先有</w:t>
      </w:r>
      <w:r>
        <w:rPr>
          <w:rFonts w:hint="eastAsia"/>
          <w:b/>
          <w:bCs/>
        </w:rPr>
        <w:t xml:space="preserve">书面协议</w:t>
      </w:r>
      <w:r>
        <w:rPr>
          <w:rFonts w:hint="eastAsia"/>
        </w:rPr>
        <w:t xml:space="preserve">写明错误内容。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20" w:name="二主要税种与适用标准"/>
    <w:p>
      <w:pPr>
        <w:pStyle w:val="Heading2"/>
      </w:pPr>
      <w:r>
        <w:rPr>
          <w:rFonts w:hint="eastAsia"/>
        </w:rPr>
        <w:t xml:space="preserve">二、主要税种与适用标准</w:t>
      </w:r>
    </w:p>
    <w:bookmarkStart w:id="15" w:name="增值税gtgt"/>
    <w:p>
      <w:pPr>
        <w:pStyle w:val="Heading3"/>
      </w:pPr>
      <w:r>
        <w:t xml:space="preserve">2.1 </w:t>
      </w:r>
      <w:r>
        <w:rPr>
          <w:rFonts w:hint="eastAsia"/>
        </w:rPr>
        <w:t xml:space="preserve">增值税（GTGT）</w:t>
      </w:r>
    </w:p>
    <w:p>
      <w:pPr>
        <w:pStyle w:val="FirstParagraph"/>
      </w:pPr>
      <w:r>
        <w:rPr>
          <w:rFonts w:hint="eastAsia"/>
          <w:b/>
          <w:bCs/>
        </w:rPr>
        <w:t xml:space="preserve">申报方法</w:t>
      </w:r>
      <w:r>
        <w:rPr>
          <w:rFonts w:hint="eastAsia"/>
        </w:rPr>
        <w:t xml:space="preserve">：抵扣法，或直接计税法。</w:t>
      </w:r>
    </w:p>
    <w:p>
      <w:pPr>
        <w:pStyle w:val="BodyText"/>
      </w:pPr>
      <w:r>
        <w:rPr>
          <w:rFonts w:hint="eastAsia"/>
          <w:b/>
          <w:bCs/>
        </w:rPr>
        <w:t xml:space="preserve">申报周期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按月申报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上一年度营业收入</w:t>
            </w:r>
            <w:r>
              <w:rPr>
                <w:rFonts w:hint="eastAsia"/>
                <w:b/>
                <w:bCs/>
              </w:rPr>
              <w:t xml:space="preserve">超过</w:t>
            </w:r>
            <w:r>
              <w:rPr>
                <w:b/>
                <w:bCs/>
              </w:rPr>
              <w:t xml:space="preserve"> 500 </w:t>
            </w:r>
            <w:r>
              <w:rPr>
                <w:rFonts w:hint="eastAsia"/>
                <w:b/>
                <w:bCs/>
              </w:rPr>
              <w:t xml:space="preserve">亿越盾</w:t>
            </w:r>
            <w:r>
              <w:rPr>
                <w:rFonts w:hint="eastAsia"/>
              </w:rPr>
              <w:t xml:space="preserve">的企业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按季申报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上一年度营业收入</w:t>
            </w:r>
            <w:r>
              <w:rPr>
                <w:rFonts w:hint="eastAsia"/>
                <w:b/>
                <w:bCs/>
              </w:rPr>
              <w:t xml:space="preserve">不超过</w:t>
            </w:r>
            <w:r>
              <w:rPr>
                <w:b/>
                <w:bCs/>
              </w:rPr>
              <w:t xml:space="preserve"> 500 </w:t>
            </w:r>
            <w:r>
              <w:rPr>
                <w:rFonts w:hint="eastAsia"/>
                <w:b/>
                <w:bCs/>
              </w:rPr>
              <w:t xml:space="preserve">亿越盾</w:t>
            </w:r>
            <w:r>
              <w:rPr>
                <w:rFonts w:hint="eastAsia"/>
              </w:rPr>
              <w:t xml:space="preserve">的企业，或</w:t>
            </w:r>
            <w:r>
              <w:rPr>
                <w:rFonts w:hint="eastAsia"/>
                <w:b/>
                <w:bCs/>
              </w:rPr>
              <w:t xml:space="preserve">新成立企业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税率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现行法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《增值税法》第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标准税率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阶段性减免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降至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rPr>
                <w:rFonts w:hint="eastAsia"/>
              </w:rPr>
              <w:t xml:space="preserve">，期间</w:t>
            </w:r>
            <w:r>
              <w:t xml:space="preserve"> </w:t>
            </w:r>
            <w:r>
              <w:rPr>
                <w:b/>
                <w:bCs/>
              </w:rPr>
              <w:t xml:space="preserve">2025-07-01 </w:t>
            </w:r>
            <w:r>
              <w:rPr>
                <w:rFonts w:hint="eastAsia"/>
                <w:b/>
                <w:bCs/>
              </w:rPr>
              <w:t xml:space="preserve">至</w:t>
            </w:r>
            <w:r>
              <w:rPr>
                <w:b/>
                <w:bCs/>
              </w:rPr>
              <w:t xml:space="preserve"> 2026-12-31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减免依据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国会第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rPr>
                <w:rFonts w:hint="eastAsia"/>
              </w:rPr>
              <w:t xml:space="preserve">号决议；第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不适用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减免的行业</w:t>
      </w:r>
      <w:r>
        <w:rPr>
          <w:rFonts w:hint="eastAsia"/>
        </w:rPr>
        <w:t xml:space="preserve">：电信、金融、银行、证券、保险、房地产经营、金属制品、</w:t>
      </w:r>
      <w:r>
        <w:t xml:space="preserve"> </w:t>
      </w:r>
      <w:r>
        <w:rPr>
          <w:rFonts w:hint="eastAsia"/>
        </w:rPr>
        <w:t xml:space="preserve">采矿（煤除外），以及应缴特别消费税的商品与服务（燃油除外）。</w:t>
      </w:r>
    </w:p>
    <w:p>
      <w:pPr>
        <w:pStyle w:val="BlockText"/>
      </w:pPr>
      <w:r>
        <w:rPr>
          <w:rFonts w:hint="eastAsia"/>
          <w:b/>
          <w:bCs/>
        </w:rPr>
        <w:t xml:space="preserve">注意时效</w:t>
      </w:r>
      <w:r>
        <w:rPr>
          <w:rFonts w:hint="eastAsia"/>
        </w:rPr>
        <w:t xml:space="preserve">：8%</w:t>
      </w:r>
      <w:r>
        <w:t xml:space="preserve"> </w:t>
      </w:r>
      <w:r>
        <w:rPr>
          <w:rFonts w:hint="eastAsia"/>
        </w:rPr>
        <w:t xml:space="preserve">的减免在</w:t>
      </w:r>
      <w:r>
        <w:t xml:space="preserve"> </w:t>
      </w:r>
      <w:r>
        <w:rPr>
          <w:b/>
          <w:bCs/>
        </w:rPr>
        <w:t xml:space="preserve">2026-12-31 </w:t>
      </w:r>
      <w:r>
        <w:rPr>
          <w:rFonts w:hint="eastAsia"/>
          <w:b/>
          <w:bCs/>
        </w:rPr>
        <w:t xml:space="preserve">届满</w:t>
      </w:r>
      <w:r>
        <w:rPr>
          <w:rFonts w:hint="eastAsia"/>
        </w:rPr>
        <w:t xml:space="preserve">。若无新的延长决议，</w:t>
      </w:r>
      <w:r>
        <w:t xml:space="preserve"> </w:t>
      </w:r>
      <w:r>
        <w:t xml:space="preserve">2027 </w:t>
      </w:r>
      <w:r>
        <w:rPr>
          <w:rFonts w:hint="eastAsia"/>
        </w:rPr>
        <w:t xml:space="preserve">年起回到</w:t>
      </w:r>
      <w:r>
        <w:t xml:space="preserve"> </w:t>
      </w:r>
      <w:r>
        <w:rPr>
          <w:rFonts w:hint="eastAsia"/>
        </w:rPr>
        <w:t xml:space="preserve">10%。签订跨年合同时应在价格条款中考虑这一点。</w:t>
      </w:r>
    </w:p>
    <w:p>
      <w:pPr>
        <w:pStyle w:val="BlockText"/>
      </w:pPr>
      <w:r>
        <w:rPr>
          <w:rFonts w:hint="eastAsia"/>
        </w:rPr>
        <w:t xml:space="preserve">原版指南此处写「一般税率：按照现行法律法规的规定执行」——</w:t>
      </w:r>
      <w:r>
        <w:rPr>
          <w:rFonts w:hint="eastAsia"/>
          <w:b/>
          <w:bCs/>
        </w:rPr>
        <w:t xml:space="preserve">等于没有给出税率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而读者查阅这份文档的首要目的正是知道税率是多少。</w:t>
      </w:r>
    </w:p>
    <w:bookmarkEnd w:id="15"/>
    <w:bookmarkStart w:id="16" w:name="企业所得税tndn"/>
    <w:p>
      <w:pPr>
        <w:pStyle w:val="Heading3"/>
      </w:pPr>
      <w:r>
        <w:t xml:space="preserve">2.2 </w:t>
      </w:r>
      <w:r>
        <w:rPr>
          <w:rFonts w:hint="eastAsia"/>
        </w:rPr>
        <w:t xml:space="preserve">企业所得税（TNDN）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现行法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《企业所得税法》第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  <w:r>
              <w:t xml:space="preserve"> </w:t>
            </w:r>
            <w:r>
              <w:rPr>
                <w:rFonts w:hint="eastAsia"/>
              </w:rPr>
              <w:t xml:space="preserve">号，2025-06-14</w:t>
            </w:r>
            <w:r>
              <w:t xml:space="preserve"> </w:t>
            </w:r>
            <w:r>
              <w:rPr>
                <w:rFonts w:hint="eastAsia"/>
              </w:rPr>
              <w:t xml:space="preserve">国会通过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2025-10-01</w:t>
            </w:r>
            <w:r>
              <w:rPr>
                <w:rFonts w:hint="eastAsia"/>
              </w:rPr>
              <w:t xml:space="preserve">，自</w:t>
            </w:r>
            <w:r>
              <w:t xml:space="preserve"> 2025 </w:t>
            </w:r>
            <w:r>
              <w:rPr>
                <w:rFonts w:hint="eastAsia"/>
              </w:rPr>
              <w:t xml:space="preserve">纳税年度起适用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标准税率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优惠档</w:t>
            </w:r>
            <w:r>
              <w:rPr>
                <w:b/>
                <w:bCs/>
              </w:rPr>
              <w:t xml:space="preserve"> 15%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年总收入</w:t>
            </w:r>
            <w:r>
              <w:rPr>
                <w:rFonts w:hint="eastAsia"/>
                <w:b/>
                <w:bCs/>
              </w:rPr>
              <w:t xml:space="preserve">不超过</w:t>
            </w:r>
            <w:r>
              <w:rPr>
                <w:b/>
                <w:bCs/>
              </w:rPr>
              <w:t xml:space="preserve"> 30 </w:t>
            </w:r>
            <w:r>
              <w:rPr>
                <w:rFonts w:hint="eastAsia"/>
                <w:b/>
                <w:bCs/>
              </w:rPr>
              <w:t xml:space="preserve">亿越盾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优惠档</w:t>
            </w:r>
            <w:r>
              <w:rPr>
                <w:b/>
                <w:bCs/>
              </w:rPr>
              <w:t xml:space="preserve"> 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年总收入</w:t>
            </w:r>
            <w:r>
              <w:t xml:space="preserve"> </w:t>
            </w:r>
            <w:r>
              <w:rPr>
                <w:b/>
                <w:bCs/>
              </w:rPr>
              <w:t xml:space="preserve">30 </w:t>
            </w:r>
            <w:r>
              <w:rPr>
                <w:rFonts w:hint="eastAsia"/>
                <w:b/>
                <w:bCs/>
              </w:rPr>
              <w:t xml:space="preserve">亿至</w:t>
            </w:r>
            <w:r>
              <w:rPr>
                <w:b/>
                <w:bCs/>
              </w:rPr>
              <w:t xml:space="preserve"> 500 </w:t>
            </w:r>
            <w:r>
              <w:rPr>
                <w:rFonts w:hint="eastAsia"/>
                <w:b/>
                <w:bCs/>
              </w:rPr>
              <w:t xml:space="preserve">亿越盾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档位判定依据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上一个企业所得税纳税期</w:t>
            </w:r>
            <w:r>
              <w:rPr>
                <w:rFonts w:hint="eastAsia"/>
              </w:rPr>
              <w:t xml:space="preserve">的总收入；新设企业由政府另行细则规定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缴纳方式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按季预缴，财政年度结束时办理年度决算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生效日的来源说明</w:t>
      </w:r>
      <w:r>
        <w:rPr>
          <w:rFonts w:hint="eastAsia"/>
        </w:rPr>
        <w:t xml:space="preserve">：二手渠道对该法生效日有</w:t>
      </w:r>
      <w:r>
        <w:t xml:space="preserve"> 2025-10-01 </w:t>
      </w:r>
      <w:r>
        <w:rPr>
          <w:rFonts w:hint="eastAsia"/>
        </w:rPr>
        <w:t xml:space="preserve">与</w:t>
      </w:r>
      <w:r>
        <w:t xml:space="preserve"> 2026-01-01 </w:t>
      </w:r>
      <w:r>
        <w:rPr>
          <w:rFonts w:hint="eastAsia"/>
        </w:rPr>
        <w:t xml:space="preserve">两种说法。</w:t>
      </w:r>
      <w:r>
        <w:t xml:space="preserve"> </w:t>
      </w:r>
      <w:r>
        <w:rPr>
          <w:rFonts w:hint="eastAsia"/>
        </w:rPr>
        <w:t xml:space="preserve">本指南采用</w:t>
      </w:r>
      <w:r>
        <w:rPr>
          <w:rFonts w:hint="eastAsia"/>
          <w:b/>
          <w:bCs/>
        </w:rPr>
        <w:t xml:space="preserve">政府公报（congbao.chinhphu.vn）</w:t>
      </w:r>
      <w:r>
        <w:rPr>
          <w:rFonts w:hint="eastAsia"/>
        </w:rPr>
        <w:t xml:space="preserve">该法条目属性栏所载的</w:t>
      </w:r>
      <w:r>
        <w:t xml:space="preserve"> </w:t>
      </w:r>
      <w:r>
        <w:rPr>
          <w:rStyle w:val="VerbatimChar"/>
        </w:rPr>
        <w:t xml:space="preserve">Ngày hiệu lực: 01/10/2025</w:t>
      </w:r>
      <w:r>
        <w:rPr>
          <w:rFonts w:hint="eastAsia"/>
        </w:rPr>
        <w:t xml:space="preserve">，以政府门户为准。</w:t>
      </w:r>
    </w:p>
    <w:p>
      <w:pPr>
        <w:pStyle w:val="BlockText"/>
      </w:pPr>
      <w:r>
        <w:rPr>
          <w:rFonts w:hint="eastAsia"/>
        </w:rPr>
        <w:t xml:space="preserve">原版指南只写「常见税率：预缴金额</w:t>
      </w:r>
      <w:r>
        <w:t xml:space="preserve"> = </w:t>
      </w:r>
      <w:r>
        <w:rPr>
          <w:rFonts w:hint="eastAsia"/>
        </w:rPr>
        <w:t xml:space="preserve">应税收入</w:t>
      </w:r>
      <w:r>
        <w:t xml:space="preserve"> × </w:t>
      </w:r>
      <w:r>
        <w:rPr>
          <w:rFonts w:hint="eastAsia"/>
        </w:rPr>
        <w:t xml:space="preserve">20%」，</w:t>
      </w:r>
      <w:r>
        <w:rPr>
          <w:rFonts w:hint="eastAsia"/>
          <w:b/>
          <w:bCs/>
        </w:rPr>
        <w:t xml:space="preserve">未提</w:t>
      </w:r>
      <w:r>
        <w:rPr>
          <w:b/>
          <w:bCs/>
        </w:rPr>
        <w:t xml:space="preserve"> 15% </w:t>
      </w:r>
      <w:r>
        <w:rPr>
          <w:rFonts w:hint="eastAsia"/>
          <w:b/>
          <w:bCs/>
        </w:rPr>
        <w:t xml:space="preserve">与</w:t>
      </w:r>
      <w:r>
        <w:rPr>
          <w:b/>
          <w:bCs/>
        </w:rPr>
        <w:t xml:space="preserve"> 17% </w:t>
      </w:r>
      <w:r>
        <w:rPr>
          <w:rFonts w:hint="eastAsia"/>
          <w:b/>
          <w:bCs/>
        </w:rPr>
        <w:t xml:space="preserve">两档</w:t>
      </w:r>
      <w:r>
        <w:t xml:space="preserve">。</w:t>
      </w:r>
      <w:r>
        <w:t xml:space="preserve"> </w:t>
      </w:r>
      <w:r>
        <w:rPr>
          <w:rFonts w:hint="eastAsia"/>
        </w:rPr>
        <w:t xml:space="preserve">而中小外资企业大量落在</w:t>
      </w:r>
      <w:r>
        <w:t xml:space="preserve"> 500 </w:t>
      </w:r>
      <w:r>
        <w:rPr>
          <w:rFonts w:hint="eastAsia"/>
        </w:rPr>
        <w:t xml:space="preserve">亿越盾以下区间，这两档恰恰最相关。</w:t>
      </w:r>
    </w:p>
    <w:bookmarkEnd w:id="16"/>
    <w:bookmarkStart w:id="17" w:name="个人所得税tncn"/>
    <w:p>
      <w:pPr>
        <w:pStyle w:val="Heading3"/>
      </w:pPr>
      <w:r>
        <w:t xml:space="preserve">2.3 </w:t>
      </w:r>
      <w:r>
        <w:rPr>
          <w:rFonts w:hint="eastAsia"/>
        </w:rPr>
        <w:t xml:space="preserve">个人所得税（TNCN）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适用于有应税收入的居住个人劳动者。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根据薪资发放规模，按月或按季度申报。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用人单位履行代扣代缴义务。</w:t>
      </w:r>
    </w:p>
    <w:p>
      <w:pPr>
        <w:pStyle w:val="FirstParagraph"/>
      </w:pPr>
      <w:r>
        <w:rPr>
          <w:rFonts w:hint="eastAsia"/>
          <w:b/>
          <w:bCs/>
        </w:rPr>
        <w:t xml:space="preserve">家庭扣除额（giảm</w:t>
      </w:r>
      <w:r>
        <w:rPr>
          <w:b/>
          <w:bCs/>
        </w:rPr>
        <w:t xml:space="preserve"> trừ gia </w:t>
      </w:r>
      <w:r>
        <w:rPr>
          <w:rFonts w:hint="eastAsia"/>
          <w:b/>
          <w:bCs/>
        </w:rPr>
        <w:t xml:space="preserve">cảnh）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旧标准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 </w:t>
            </w:r>
            <w:r>
              <w:rPr>
                <w:rFonts w:hint="eastAsia"/>
                <w:b/>
                <w:bCs/>
              </w:rPr>
              <w:t xml:space="preserve">年起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纳税人本人</w:t>
            </w:r>
          </w:p>
        </w:tc>
        <w:tc>
          <w:tcPr/>
          <w:p>
            <w:pPr>
              <w:pStyle w:val="Compact"/>
            </w:pPr>
            <w:r>
              <w:t xml:space="preserve">1,100 </w:t>
            </w:r>
            <w:r>
              <w:rPr>
                <w:rFonts w:hint="eastAsia"/>
              </w:rPr>
              <w:t xml:space="preserve">万越盾／月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1,550 </w:t>
            </w:r>
            <w:r>
              <w:rPr>
                <w:rFonts w:hint="eastAsia"/>
                <w:b/>
                <w:bCs/>
              </w:rPr>
              <w:t xml:space="preserve">万越盾／月</w:t>
            </w:r>
            <w:r>
              <w:rPr>
                <w:rFonts w:hint="eastAsia"/>
              </w:rPr>
              <w:t xml:space="preserve">（1.86</w:t>
            </w:r>
            <w:r>
              <w:t xml:space="preserve"> </w:t>
            </w:r>
            <w:r>
              <w:rPr>
                <w:rFonts w:hint="eastAsia"/>
              </w:rPr>
              <w:t xml:space="preserve">亿／年）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每名被抚养人</w:t>
            </w:r>
          </w:p>
        </w:tc>
        <w:tc>
          <w:tcPr/>
          <w:p>
            <w:pPr>
              <w:pStyle w:val="Compact"/>
            </w:pPr>
            <w:r>
              <w:t xml:space="preserve">440 </w:t>
            </w:r>
            <w:r>
              <w:rPr>
                <w:rFonts w:hint="eastAsia"/>
              </w:rPr>
              <w:t xml:space="preserve">万越盾／月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620 </w:t>
            </w:r>
            <w:r>
              <w:rPr>
                <w:rFonts w:hint="eastAsia"/>
                <w:b/>
                <w:bCs/>
              </w:rPr>
              <w:t xml:space="preserve">万越盾／月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依据：国会常务委员会第</w:t>
      </w:r>
      <w:r>
        <w:t xml:space="preserve"> </w:t>
      </w:r>
      <w:r>
        <w:rPr>
          <w:b/>
          <w:bCs/>
        </w:rPr>
        <w:t xml:space="preserve">110/2025/UBTVQH15</w:t>
      </w:r>
      <w:r>
        <w:t xml:space="preserve"> </w:t>
      </w:r>
      <w:r>
        <w:rPr>
          <w:rFonts w:hint="eastAsia"/>
        </w:rPr>
        <w:t xml:space="preserve">号决议（2025-10-17</w:t>
      </w:r>
      <w:r>
        <w:t xml:space="preserve"> </w:t>
      </w:r>
      <w:r>
        <w:rPr>
          <w:rFonts w:hint="eastAsia"/>
        </w:rPr>
        <w:t xml:space="preserve">通过），</w:t>
      </w:r>
      <w:r>
        <w:t xml:space="preserve"> </w:t>
      </w:r>
      <w:r>
        <w:rPr>
          <w:b/>
          <w:bCs/>
        </w:rPr>
        <w:t xml:space="preserve">2026-01-01 </w:t>
      </w:r>
      <w:r>
        <w:rPr>
          <w:rFonts w:hint="eastAsia"/>
          <w:b/>
          <w:bCs/>
        </w:rPr>
        <w:t xml:space="preserve">生效，自</w:t>
      </w:r>
      <w:r>
        <w:rPr>
          <w:b/>
          <w:bCs/>
        </w:rPr>
        <w:t xml:space="preserve"> 2026 </w:t>
      </w:r>
      <w:r>
        <w:rPr>
          <w:rFonts w:hint="eastAsia"/>
          <w:b/>
          <w:bCs/>
        </w:rPr>
        <w:t xml:space="preserve">纳税期起适用</w:t>
      </w:r>
      <w:r>
        <w:rPr>
          <w:rFonts w:hint="eastAsia"/>
        </w:rPr>
        <w:t xml:space="preserve">，替代第</w:t>
      </w:r>
      <w:r>
        <w:t xml:space="preserve"> 954/2020/UBTVQH14 </w:t>
      </w:r>
      <w:r>
        <w:rPr>
          <w:rFonts w:hint="eastAsia"/>
        </w:rPr>
        <w:t xml:space="preserve">号决议。提高幅度超过</w:t>
      </w:r>
      <w:r>
        <w:t xml:space="preserve"> 40%。</w:t>
      </w:r>
    </w:p>
    <w:p>
      <w:pPr>
        <w:pStyle w:val="BodyText"/>
      </w:pPr>
      <w:r>
        <w:rPr>
          <w:rFonts w:hint="eastAsia"/>
          <w:b/>
          <w:bCs/>
        </w:rPr>
        <w:t xml:space="preserve">累进税率表——2026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年起由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级改为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级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越南已通过新的《个人所得税法》第</w:t>
      </w:r>
      <w:r>
        <w:t xml:space="preserve"> </w:t>
      </w:r>
      <w:r>
        <w:rPr>
          <w:b/>
          <w:bCs/>
        </w:rPr>
        <w:t xml:space="preserve">109/2025/QH15</w:t>
      </w:r>
      <w:r>
        <w:t xml:space="preserve"> </w:t>
      </w:r>
      <w:r>
        <w:rPr>
          <w:rFonts w:hint="eastAsia"/>
        </w:rPr>
        <w:t xml:space="preserve">号（2025-12-10</w:t>
      </w:r>
      <w:r>
        <w:t xml:space="preserve"> </w:t>
      </w:r>
      <w:r>
        <w:rPr>
          <w:rFonts w:hint="eastAsia"/>
        </w:rPr>
        <w:t xml:space="preserve">国会通过，共</w:t>
      </w:r>
      <w:r>
        <w:t xml:space="preserve"> 4 </w:t>
      </w:r>
      <w:r>
        <w:rPr>
          <w:rFonts w:hint="eastAsia"/>
        </w:rPr>
        <w:t xml:space="preserve">章</w:t>
      </w:r>
      <w:r>
        <w:t xml:space="preserve"> 29 </w:t>
      </w:r>
      <w:r>
        <w:rPr>
          <w:rFonts w:hint="eastAsia"/>
        </w:rPr>
        <w:t xml:space="preserve">条），</w:t>
      </w:r>
      <w:r>
        <w:t xml:space="preserve"> 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2026-07-01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；其中关于居民个人经营所得与工资薪金所得的规定，</w:t>
      </w:r>
      <w:r>
        <w:t xml:space="preserve"> 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 </w:t>
      </w:r>
      <w:r>
        <w:rPr>
          <w:rFonts w:hint="eastAsia"/>
          <w:b/>
          <w:bCs/>
        </w:rPr>
        <w:t xml:space="preserve">纳税年度起适用</w:t>
      </w:r>
      <w:r>
        <w:rPr>
          <w:rFonts w:hint="eastAsia"/>
        </w:rPr>
        <w:t xml:space="preserve">。该法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9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将累进税率表</w:t>
      </w:r>
      <w:r>
        <w:rPr>
          <w:rFonts w:hint="eastAsia"/>
          <w:b/>
          <w:bCs/>
        </w:rPr>
        <w:t xml:space="preserve">由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级改为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级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月应纳税所得额（越南盾）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年应纳税所得额（越南盾）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税率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1,000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1.2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1,000 </w:t>
            </w:r>
            <w:r>
              <w:rPr>
                <w:rFonts w:hint="eastAsia"/>
              </w:rPr>
              <w:t xml:space="preserve">万至</w:t>
            </w:r>
            <w:r>
              <w:t xml:space="preserve"> 3,000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1.2 </w:t>
            </w:r>
            <w:r>
              <w:rPr>
                <w:rFonts w:hint="eastAsia"/>
              </w:rPr>
              <w:t xml:space="preserve">亿至</w:t>
            </w:r>
            <w:r>
              <w:t xml:space="preserve"> 3.6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3,000 </w:t>
            </w:r>
            <w:r>
              <w:rPr>
                <w:rFonts w:hint="eastAsia"/>
              </w:rPr>
              <w:t xml:space="preserve">万至</w:t>
            </w:r>
            <w:r>
              <w:t xml:space="preserve"> 6,000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3.6 </w:t>
            </w:r>
            <w:r>
              <w:rPr>
                <w:rFonts w:hint="eastAsia"/>
              </w:rPr>
              <w:t xml:space="preserve">亿至</w:t>
            </w:r>
            <w:r>
              <w:t xml:space="preserve"> 7.2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6,000 </w:t>
            </w:r>
            <w:r>
              <w:rPr>
                <w:rFonts w:hint="eastAsia"/>
              </w:rPr>
              <w:t xml:space="preserve">万至</w:t>
            </w:r>
            <w:r>
              <w:t xml:space="preserve"> 1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7.2 </w:t>
            </w:r>
            <w:r>
              <w:rPr>
                <w:rFonts w:hint="eastAsia"/>
              </w:rPr>
              <w:t xml:space="preserve">亿至</w:t>
            </w:r>
            <w:r>
              <w:t xml:space="preserve"> 12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应纳税所得额</w:t>
      </w:r>
      <w:r>
        <w:rPr>
          <w:b/>
          <w:bCs/>
        </w:rPr>
        <w:t xml:space="preserve"> = </w:t>
      </w:r>
      <w:r>
        <w:rPr>
          <w:rFonts w:hint="eastAsia"/>
          <w:b/>
          <w:bCs/>
        </w:rPr>
        <w:t xml:space="preserve">应税收入</w:t>
      </w:r>
      <w:r>
        <w:rPr>
          <w:b/>
          <w:bCs/>
        </w:rPr>
        <w:t xml:space="preserve"> − </w:t>
      </w:r>
      <w:r>
        <w:rPr>
          <w:rFonts w:hint="eastAsia"/>
          <w:b/>
          <w:bCs/>
        </w:rPr>
        <w:t xml:space="preserve">各项扣除</w:t>
      </w:r>
      <w:r>
        <w:rPr>
          <w:rFonts w:hint="eastAsia"/>
        </w:rPr>
        <w:t xml:space="preserve">（家庭扣除、法定保险费与补充自愿养老金、</w:t>
      </w:r>
      <w:r>
        <w:t xml:space="preserve"> </w:t>
      </w:r>
      <w:r>
        <w:rPr>
          <w:rFonts w:hint="eastAsia"/>
        </w:rPr>
        <w:t xml:space="preserve">符合条件的慈善公益捐赠）。</w:t>
      </w:r>
    </w:p>
    <w:p>
      <w:pPr>
        <w:pStyle w:val="BlockText"/>
      </w:pPr>
      <w:r>
        <w:rPr>
          <w:rFonts w:hint="eastAsia"/>
          <w:b/>
          <w:bCs/>
        </w:rPr>
        <w:t xml:space="preserve">〔本指南暂不列出〕</w:t>
      </w:r>
      <w:r>
        <w:t xml:space="preserve"> </w:t>
      </w:r>
      <w:r>
        <w:rPr>
          <w:rFonts w:hint="eastAsia"/>
        </w:rPr>
        <w:t xml:space="preserve">居民与非居民的完整判定标准。该判定涉及停留天数与常住地址两类要件，</w:t>
      </w:r>
      <w:r>
        <w:t xml:space="preserve"> </w:t>
      </w:r>
      <w:r>
        <w:rPr>
          <w:rFonts w:hint="eastAsia"/>
        </w:rPr>
        <w:t xml:space="preserve">我尚未独立核到法规原文，按本频道的编辑纪律不写未经核实的内容。</w:t>
      </w:r>
    </w:p>
    <w:bookmarkEnd w:id="17"/>
    <w:bookmarkStart w:id="18" w:name="外国承包商税fct"/>
    <w:p>
      <w:pPr>
        <w:pStyle w:val="Heading3"/>
      </w:pPr>
      <w:r>
        <w:t xml:space="preserve">2.4 </w:t>
      </w:r>
      <w:r>
        <w:rPr>
          <w:rFonts w:hint="eastAsia"/>
        </w:rPr>
        <w:t xml:space="preserve">外国承包商税（FCT）</w:t>
      </w:r>
    </w:p>
    <w:p>
      <w:pPr>
        <w:pStyle w:val="FirstParagraph"/>
      </w:pPr>
      <w:r>
        <w:rPr>
          <w:rFonts w:hint="eastAsia"/>
        </w:rPr>
        <w:t xml:space="preserve">与外国方签订提供服务或货物的合同时适用。</w:t>
      </w:r>
    </w:p>
    <w:p>
      <w:pPr>
        <w:pStyle w:val="BlockText"/>
      </w:pPr>
      <w:r>
        <w:rPr>
          <w:rFonts w:hint="eastAsia"/>
          <w:b/>
          <w:bCs/>
        </w:rPr>
        <w:t xml:space="preserve">重要变动</w:t>
      </w:r>
      <w:r>
        <w:rPr>
          <w:rFonts w:hint="eastAsia"/>
        </w:rPr>
        <w:t xml:space="preserve">：</w:t>
      </w:r>
      <w:r>
        <w:rPr>
          <w:b/>
          <w:bCs/>
        </w:rPr>
        <w:t xml:space="preserve">Thông tư 20/2026/TT-BTC</w:t>
      </w:r>
      <w:r>
        <w:rPr>
          <w:rFonts w:hint="eastAsia"/>
        </w:rPr>
        <w:t xml:space="preserve">（2026-03-12）</w:t>
      </w:r>
      <w:r>
        <w:rPr>
          <w:rFonts w:hint="eastAsia"/>
          <w:b/>
          <w:bCs/>
        </w:rPr>
        <w:t xml:space="preserve">废止</w:t>
      </w:r>
      <w:r>
        <w:rPr>
          <w:rFonts w:hint="eastAsia"/>
        </w:rPr>
        <w:t xml:space="preserve">了</w:t>
      </w:r>
      <w:r>
        <w:t xml:space="preserve"> </w:t>
      </w:r>
      <w:r>
        <w:t xml:space="preserve">Thông tư 103/2014/TT-BTC </w:t>
      </w:r>
      <w:r>
        <w:rPr>
          <w:rFonts w:hint="eastAsia"/>
        </w:rPr>
        <w:t xml:space="preserve">中第</w:t>
      </w:r>
      <w:r>
        <w:t xml:space="preserve"> </w:t>
      </w:r>
      <w:r>
        <w:rPr>
          <w:rFonts w:hint="eastAsia"/>
        </w:rPr>
        <w:t xml:space="preserve">1、2、7、10、13（第</w:t>
      </w:r>
      <w:r>
        <w:t xml:space="preserve"> 1 </w:t>
      </w:r>
      <w:r>
        <w:rPr>
          <w:rFonts w:hint="eastAsia"/>
        </w:rPr>
        <w:t xml:space="preserve">款第</w:t>
      </w:r>
      <w:r>
        <w:t xml:space="preserve"> 6.11 </w:t>
      </w:r>
      <w:r>
        <w:rPr>
          <w:rFonts w:hint="eastAsia"/>
        </w:rPr>
        <w:t xml:space="preserve">点除外）、16</w:t>
      </w:r>
      <w:r>
        <w:t xml:space="preserve"> </w:t>
      </w:r>
      <w:r>
        <w:rPr>
          <w:rFonts w:hint="eastAsia"/>
        </w:rPr>
        <w:t xml:space="preserve">条</w:t>
      </w:r>
      <w:r>
        <w:t xml:space="preserve"> </w:t>
      </w:r>
      <w:r>
        <w:rPr>
          <w:rFonts w:hint="eastAsia"/>
          <w:b/>
          <w:bCs/>
        </w:rPr>
        <w:t xml:space="preserve">关于外国承包商企业所得税的规定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过渡条款</w:t>
      </w:r>
      <w:r>
        <w:rPr>
          <w:rFonts w:hint="eastAsia"/>
        </w:rPr>
        <w:t xml:space="preserve">：在</w:t>
      </w:r>
      <w:r>
        <w:t xml:space="preserve"> </w:t>
      </w:r>
      <w:r>
        <w:rPr>
          <w:b/>
          <w:bCs/>
        </w:rPr>
        <w:t xml:space="preserve">2026-03-12 </w:t>
      </w:r>
      <w:r>
        <w:rPr>
          <w:rFonts w:hint="eastAsia"/>
          <w:b/>
          <w:bCs/>
        </w:rPr>
        <w:t xml:space="preserve">之前</w:t>
      </w:r>
      <w:r>
        <w:rPr>
          <w:rFonts w:hint="eastAsia"/>
        </w:rPr>
        <w:t xml:space="preserve">签订并按</w:t>
      </w:r>
      <w:r>
        <w:t xml:space="preserve"> 103/2014 </w:t>
      </w:r>
      <w:r>
        <w:rPr>
          <w:rFonts w:hint="eastAsia"/>
        </w:rPr>
        <w:t xml:space="preserve">混合法执行的承包合同与分包合同，</w:t>
      </w:r>
      <w:r>
        <w:t xml:space="preserve"> </w:t>
      </w:r>
      <w:r>
        <w:rPr>
          <w:rFonts w:hint="eastAsia"/>
        </w:rPr>
        <w:t xml:space="preserve">其企业所得税义务继续适用签约时有效的法律文件。</w:t>
      </w:r>
    </w:p>
    <w:p>
      <w:pPr>
        <w:pStyle w:val="BlockText"/>
      </w:pPr>
      <w:r>
        <w:rPr>
          <w:rFonts w:hint="eastAsia"/>
        </w:rPr>
        <w:t xml:space="preserve">另：</w:t>
      </w:r>
      <w:r>
        <w:rPr>
          <w:b/>
          <w:bCs/>
        </w:rPr>
        <w:t xml:space="preserve">Thông tư 69/2025/TT-BTC</w:t>
      </w:r>
      <w:r>
        <w:t xml:space="preserve"> </w:t>
      </w:r>
      <w:r>
        <w:rPr>
          <w:rFonts w:hint="eastAsia"/>
        </w:rPr>
        <w:t xml:space="preserve">自</w:t>
      </w:r>
      <w:r>
        <w:t xml:space="preserve"> </w:t>
      </w:r>
      <w:r>
        <w:rPr>
          <w:b/>
          <w:bCs/>
        </w:rPr>
        <w:t xml:space="preserve">2025-07-01</w:t>
      </w:r>
      <w:r>
        <w:t xml:space="preserve"> </w:t>
      </w:r>
      <w:r>
        <w:rPr>
          <w:rFonts w:hint="eastAsia"/>
        </w:rPr>
        <w:t xml:space="preserve">起将数字服务的增值税率由</w:t>
      </w:r>
      <w:r>
        <w:t xml:space="preserve"> 5% </w:t>
      </w:r>
      <w:r>
        <w:rPr>
          <w:rFonts w:hint="eastAsia"/>
        </w:rPr>
        <w:t xml:space="preserve">上调至</w:t>
      </w:r>
      <w:r>
        <w:t xml:space="preserve"> </w:t>
      </w:r>
      <w:r>
        <w:rPr>
          <w:b/>
          <w:bCs/>
        </w:rPr>
        <w:t xml:space="preserve">10%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〔本指南暂不列出〕</w:t>
      </w:r>
      <w:r>
        <w:t xml:space="preserve"> </w:t>
      </w:r>
      <w:r>
        <w:rPr>
          <w:rFonts w:hint="eastAsia"/>
        </w:rPr>
        <w:t xml:space="preserve">分行业的外国承包商税率表。目前可查到的分档数据来自商业会计事务所</w:t>
      </w:r>
      <w:r>
        <w:t xml:space="preserve"> </w:t>
      </w:r>
      <w:r>
        <w:rPr>
          <w:rFonts w:hint="eastAsia"/>
        </w:rPr>
        <w:t xml:space="preserve">网站，属二手来源且部分可能仍是旧口径，</w:t>
      </w:r>
      <w:r>
        <w:rPr>
          <w:rFonts w:hint="eastAsia"/>
          <w:b/>
          <w:bCs/>
        </w:rPr>
        <w:t xml:space="preserve">在核到现行通函原文前不列</w:t>
      </w:r>
      <w:r>
        <w:t xml:space="preserve">。</w:t>
      </w:r>
      <w:r>
        <w:t xml:space="preserve"> </w:t>
      </w:r>
      <w:r>
        <w:rPr>
          <w:rFonts w:hint="eastAsia"/>
        </w:rPr>
        <w:t xml:space="preserve">请以现行通函或税务顾问意见为准。</w:t>
      </w:r>
    </w:p>
    <w:bookmarkEnd w:id="18"/>
    <w:bookmarkStart w:id="19" w:name="执照税lệ-phí-môn-bài已废除"/>
    <w:p>
      <w:pPr>
        <w:pStyle w:val="Heading3"/>
      </w:pPr>
      <w:r>
        <w:t xml:space="preserve">2.5 </w:t>
      </w:r>
      <w:r>
        <w:rPr>
          <w:rFonts w:hint="eastAsia"/>
        </w:rPr>
        <w:t xml:space="preserve">执照税（lệ</w:t>
      </w:r>
      <w:r>
        <w:t xml:space="preserve"> phí môn </w:t>
      </w:r>
      <w:r>
        <w:rPr>
          <w:rFonts w:hint="eastAsia"/>
        </w:rPr>
        <w:t xml:space="preserve">bài）——</w:t>
      </w:r>
      <w:r>
        <w:rPr>
          <w:rFonts w:hint="eastAsia"/>
          <w:b/>
          <w:bCs/>
        </w:rPr>
        <w:t xml:space="preserve">已废除</w:t>
      </w:r>
    </w:p>
    <w:p>
      <w:pPr>
        <w:pStyle w:val="FirstParagraph"/>
      </w:pPr>
      <w:r>
        <w:rPr>
          <w:rFonts w:hint="eastAsia"/>
        </w:rPr>
        <w:t xml:space="preserve">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起停止征收与缴纳。依据：国会第</w:t>
      </w:r>
      <w:r>
        <w:t xml:space="preserve"> </w:t>
      </w:r>
      <w:r>
        <w:rPr>
          <w:b/>
          <w:bCs/>
        </w:rPr>
        <w:t xml:space="preserve">198/2025/QH15</w:t>
      </w:r>
      <w:r>
        <w:t xml:space="preserve"> </w:t>
      </w:r>
      <w:r>
        <w:rPr>
          <w:rFonts w:hint="eastAsia"/>
        </w:rPr>
        <w:t xml:space="preserve">号决议第</w:t>
      </w:r>
      <w:r>
        <w:t xml:space="preserve"> 10 </w:t>
      </w:r>
      <w:r>
        <w:rPr>
          <w:rFonts w:hint="eastAsia"/>
        </w:rPr>
        <w:t xml:space="preserve">条。</w:t>
      </w:r>
      <w:r>
        <w:t xml:space="preserve"> </w:t>
      </w:r>
      <w:r>
        <w:rPr>
          <w:rFonts w:hint="eastAsia"/>
        </w:rPr>
        <w:t xml:space="preserve">适用对象为企业、经营户、个体经营者及其他相关组织与个人。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三需开设的账户"/>
    <w:p>
      <w:pPr>
        <w:pStyle w:val="Heading2"/>
      </w:pPr>
      <w:r>
        <w:rPr>
          <w:rFonts w:hint="eastAsia"/>
        </w:rPr>
        <w:t xml:space="preserve">三、需开设的账户</w:t>
      </w:r>
    </w:p>
    <w:bookmarkStart w:id="21" w:name="银行账户"/>
    <w:p>
      <w:pPr>
        <w:pStyle w:val="Heading3"/>
      </w:pPr>
      <w:r>
        <w:t xml:space="preserve">3.1 </w:t>
      </w:r>
      <w:r>
        <w:rPr>
          <w:rFonts w:hint="eastAsia"/>
        </w:rPr>
        <w:t xml:space="preserve">银行账户</w:t>
      </w:r>
    </w:p>
    <w:p>
      <w:pPr>
        <w:pStyle w:val="FirstParagraph"/>
      </w:pPr>
      <w:r>
        <w:rPr>
          <w:rFonts w:hint="eastAsia"/>
        </w:rPr>
        <w:t xml:space="preserve">用于交易、发放工资、接收出资及缴纳税款。</w:t>
      </w:r>
    </w:p>
    <w:bookmarkEnd w:id="21"/>
    <w:bookmarkStart w:id="22" w:name="电子税务交易账户"/>
    <w:p>
      <w:pPr>
        <w:pStyle w:val="Heading3"/>
      </w:pPr>
      <w:r>
        <w:t xml:space="preserve">3.2 </w:t>
      </w:r>
      <w:r>
        <w:rPr>
          <w:rFonts w:hint="eastAsia"/>
        </w:rPr>
        <w:t xml:space="preserve">电子税务交易账户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在</w:t>
      </w:r>
      <w:r>
        <w:t xml:space="preserve"> </w:t>
      </w:r>
      <w:hyperlink r:id="rId11">
        <w:r>
          <w:rPr>
            <w:rStyle w:val="Hyperlink"/>
          </w:rPr>
          <w:t xml:space="preserve">https://dichvucong.gdt.gov.vn/tthc/homelogin</w:t>
        </w:r>
      </w:hyperlink>
      <w:r>
        <w:t xml:space="preserve"> </w:t>
      </w:r>
      <w:r>
        <w:rPr>
          <w:rFonts w:hint="eastAsia"/>
        </w:rPr>
        <w:t xml:space="preserve">注册；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绑定数字签名，用于在线申报与缴税。</w:t>
      </w:r>
    </w:p>
    <w:bookmarkEnd w:id="22"/>
    <w:bookmarkStart w:id="23" w:name="直接投资资本账户dica"/>
    <w:p>
      <w:pPr>
        <w:pStyle w:val="Heading3"/>
      </w:pPr>
      <w:r>
        <w:t xml:space="preserve">3.3 </w:t>
      </w:r>
      <w:r>
        <w:rPr>
          <w:rFonts w:hint="eastAsia"/>
        </w:rPr>
        <w:t xml:space="preserve">直接投资资本账户（DICA）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  <w:r>
              <w:rPr>
                <w:rFonts w:hint="eastAsia"/>
              </w:rPr>
              <w:t xml:space="preserve">（越南国家银行），</w:t>
            </w:r>
            <w:r>
              <w:rPr>
                <w:b/>
                <w:bCs/>
              </w:rPr>
              <w:t xml:space="preserve">2019-09-06 </w:t>
            </w:r>
            <w:r>
              <w:rPr>
                <w:rFonts w:hint="eastAsia"/>
                <w:b/>
                <w:bCs/>
              </w:rPr>
              <w:t xml:space="preserve">生效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外商投资企业与外国投资者，</w:t>
            </w:r>
            <w:r>
              <w:rPr>
                <w:rFonts w:hint="eastAsia"/>
                <w:b/>
                <w:bCs/>
              </w:rPr>
              <w:t xml:space="preserve">必须</w:t>
            </w:r>
            <w:r>
              <w:rPr>
                <w:rFonts w:hint="eastAsia"/>
              </w:rPr>
              <w:t xml:space="preserve">开立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账户币种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可为外币，亦可为越南盾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出资；资本、利润及合法收入汇出境外；投资资本转让与投资项目转让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关于出资币种的说明</w:t>
      </w:r>
      <w:r>
        <w:rPr>
          <w:rFonts w:hint="eastAsia"/>
        </w:rPr>
        <w:t xml:space="preserve">：市面上的中文材料常写”必须以外币出资、不可用人民币”。</w:t>
      </w:r>
      <w:r>
        <w:t xml:space="preserve"> </w:t>
      </w:r>
      <w:r>
        <w:rPr>
          <w:rFonts w:hint="eastAsia"/>
        </w:rPr>
        <w:t xml:space="preserve">但</w:t>
      </w:r>
      <w:r>
        <w:t xml:space="preserve"> Thông tư 06/2019 </w:t>
      </w:r>
      <w:r>
        <w:rPr>
          <w:rFonts w:hint="eastAsia"/>
        </w:rPr>
        <w:t xml:space="preserve">明确</w:t>
      </w:r>
      <w:r>
        <w:t xml:space="preserve"> DICA</w:t>
      </w:r>
      <w:r>
        <w:t xml:space="preserve"> </w:t>
      </w:r>
      <w:r>
        <w:rPr>
          <w:rFonts w:hint="eastAsia"/>
          <w:b/>
          <w:bCs/>
        </w:rPr>
        <w:t xml:space="preserve">可以是外币账户，也可以是越南盾账户</w:t>
      </w:r>
      <w:r>
        <w:t xml:space="preserve">。</w:t>
      </w:r>
      <w:r>
        <w:t xml:space="preserve"> </w:t>
      </w:r>
      <w:r>
        <w:rPr>
          <w:rFonts w:hint="eastAsia"/>
        </w:rPr>
        <w:t xml:space="preserve">两者存在张力，而本指南</w:t>
      </w:r>
      <w:r>
        <w:rPr>
          <w:rFonts w:hint="eastAsia"/>
          <w:b/>
          <w:bCs/>
        </w:rPr>
        <w:t xml:space="preserve">尚未核到该通函关于允许币种的条款原文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因此既不照抄”必须外币”的说法，也不断言其错误。</w:t>
      </w:r>
      <w:r>
        <w:t xml:space="preserve"> </w:t>
      </w:r>
      <w:r>
        <w:rPr>
          <w:rFonts w:hint="eastAsia"/>
          <w:b/>
          <w:bCs/>
        </w:rPr>
        <w:t xml:space="preserve">具体出资币种请向开户银行与执业顾问确认。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四申报期限"/>
    <w:p>
      <w:pPr>
        <w:pStyle w:val="Heading2"/>
      </w:pPr>
      <w:r>
        <w:rPr>
          <w:rFonts w:hint="eastAsia"/>
        </w:rPr>
        <w:t xml:space="preserve">四、申报期限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申报方式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法定期限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增值税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按月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最迟为</w:t>
            </w:r>
            <w:r>
              <w:rPr>
                <w:rFonts w:hint="eastAsia"/>
                <w:b/>
                <w:bCs/>
              </w:rPr>
              <w:t xml:space="preserve">次月</w:t>
            </w:r>
            <w:r>
              <w:rPr>
                <w:b/>
                <w:bCs/>
              </w:rPr>
              <w:t xml:space="preserve"> 20 </w:t>
            </w:r>
            <w:r>
              <w:rPr>
                <w:rFonts w:hint="eastAsia"/>
                <w:b/>
                <w:bCs/>
              </w:rPr>
              <w:t xml:space="preserve">日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增值税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按季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最迟为</w:t>
            </w:r>
            <w:r>
              <w:rPr>
                <w:rFonts w:hint="eastAsia"/>
                <w:b/>
                <w:bCs/>
              </w:rPr>
              <w:t xml:space="preserve">次一季度首月的最后一日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个人所得税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按月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最迟为</w:t>
            </w:r>
            <w:r>
              <w:rPr>
                <w:rFonts w:hint="eastAsia"/>
                <w:b/>
                <w:bCs/>
              </w:rPr>
              <w:t xml:space="preserve">次月</w:t>
            </w:r>
            <w:r>
              <w:rPr>
                <w:b/>
                <w:bCs/>
              </w:rPr>
              <w:t xml:space="preserve"> 20 </w:t>
            </w:r>
            <w:r>
              <w:rPr>
                <w:rFonts w:hint="eastAsia"/>
                <w:b/>
                <w:bCs/>
              </w:rPr>
              <w:t xml:space="preserve">日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个人所得税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按季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最迟为</w:t>
            </w:r>
            <w:r>
              <w:rPr>
                <w:rFonts w:hint="eastAsia"/>
                <w:b/>
                <w:bCs/>
              </w:rPr>
              <w:t xml:space="preserve">次一季度首月的最后一日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企业所得税（预缴）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次一季度首月的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30 </w:t>
            </w:r>
            <w:r>
              <w:rPr>
                <w:rFonts w:hint="eastAsia"/>
                <w:b/>
                <w:bCs/>
              </w:rPr>
              <w:t xml:space="preserve">日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企业所得税（年度决算）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财政年度结束后</w:t>
            </w:r>
            <w:r>
              <w:t xml:space="preserve"> </w:t>
            </w:r>
            <w:r>
              <w:rPr>
                <w:b/>
                <w:bCs/>
              </w:rPr>
              <w:t xml:space="preserve">90 </w:t>
            </w:r>
            <w:r>
              <w:rPr>
                <w:rFonts w:hint="eastAsia"/>
                <w:b/>
                <w:bCs/>
              </w:rPr>
              <w:t xml:space="preserve">日</w:t>
            </w:r>
            <w:r>
              <w:rPr>
                <w:rFonts w:hint="eastAsia"/>
              </w:rPr>
              <w:t xml:space="preserve">内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期限届满日适逢法定休息日的，顺延至该休息日之后的第一个工作日。</w:t>
      </w:r>
    </w:p>
    <w:p>
      <w:pPr>
        <w:pStyle w:val="BodyText"/>
      </w:pPr>
      <w:r>
        <w:rPr>
          <w:rFonts w:hint="eastAsia"/>
        </w:rPr>
        <w:t xml:space="preserve">依据：第</w:t>
      </w:r>
      <w:r>
        <w:t xml:space="preserve"> </w:t>
      </w:r>
      <w:r>
        <w:rPr>
          <w:b/>
          <w:bCs/>
        </w:rPr>
        <w:t xml:space="preserve">126/2020/NĐ-CP</w:t>
      </w:r>
      <w:r>
        <w:t xml:space="preserve"> </w:t>
      </w:r>
      <w:r>
        <w:rPr>
          <w:rFonts w:hint="eastAsia"/>
        </w:rPr>
        <w:t xml:space="preserve">号法令。</w:t>
      </w:r>
    </w:p>
    <w:p>
      <w:pPr>
        <w:pStyle w:val="BlockText"/>
      </w:pPr>
      <w:r>
        <w:rPr>
          <w:rFonts w:hint="eastAsia"/>
          <w:b/>
          <w:bCs/>
        </w:rPr>
        <w:t xml:space="preserve">原版指南此处有误，本版已更正。</w:t>
      </w:r>
      <w:r>
        <w:t xml:space="preserve"> </w:t>
      </w:r>
      <w:r>
        <w:rPr>
          <w:rFonts w:hint="eastAsia"/>
        </w:rPr>
        <w:t xml:space="preserve">原表把增值税与个税写成</w:t>
      </w:r>
      <w:r>
        <w:t xml:space="preserve"> </w:t>
      </w:r>
      <w:r>
        <w:rPr>
          <w:rFonts w:hint="eastAsia"/>
        </w:rPr>
        <w:t xml:space="preserve">「按季度／按月份</w:t>
      </w:r>
      <w:r>
        <w:t xml:space="preserve"> — </w:t>
      </w:r>
      <w:r>
        <w:rPr>
          <w:rFonts w:hint="eastAsia"/>
        </w:rPr>
        <w:t xml:space="preserve">申报期结束后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天内</w:t>
      </w:r>
      <w:r>
        <w:rPr>
          <w:rFonts w:hint="eastAsia"/>
        </w:rPr>
        <w:t xml:space="preserve">」，把两种周期合并成一行、共用一个期限。</w:t>
      </w:r>
      <w:r>
        <w:t xml:space="preserve"> </w:t>
      </w:r>
      <w:r>
        <w:rPr>
          <w:rFonts w:hint="eastAsia"/>
          <w:b/>
          <w:bCs/>
        </w:rPr>
        <w:t xml:space="preserve">这对按月申报是对的，对按季申报是错的</w:t>
      </w:r>
      <w:r>
        <w:rPr>
          <w:rFonts w:hint="eastAsia"/>
        </w:rPr>
        <w:t xml:space="preserve">：按季的法定期限是</w:t>
      </w:r>
      <w:r>
        <w:t xml:space="preserve"> </w:t>
      </w:r>
      <w:r>
        <w:rPr>
          <w:rFonts w:hint="eastAsia"/>
          <w:b/>
          <w:bCs/>
        </w:rPr>
        <w:t xml:space="preserve">次季度首月的最后一日</w:t>
      </w:r>
      <w:r>
        <w:rPr>
          <w:rFonts w:hint="eastAsia"/>
        </w:rPr>
        <w:t xml:space="preserve">（约</w:t>
      </w:r>
      <w:r>
        <w:t xml:space="preserve"> 30–31 </w:t>
      </w:r>
      <w:r>
        <w:rPr>
          <w:rFonts w:hint="eastAsia"/>
        </w:rPr>
        <w:t xml:space="preserve">天），不是</w:t>
      </w:r>
      <w:r>
        <w:t xml:space="preserve"> 20 </w:t>
      </w:r>
      <w:r>
        <w:rPr>
          <w:rFonts w:hint="eastAsia"/>
        </w:rPr>
        <w:t xml:space="preserve">天。本版按申报方式分列。</w:t>
      </w:r>
    </w:p>
    <w:p>
      <w:pPr>
        <w:pStyle w:val="BlockText"/>
      </w:pPr>
      <w:r>
        <w:rPr>
          <w:rFonts w:hint="eastAsia"/>
          <w:b/>
          <w:bCs/>
        </w:rPr>
        <w:t xml:space="preserve">原表还列有「电子发票报告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季度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期末后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天内」一行，本版已移除。</w:t>
      </w:r>
      <w:r>
        <w:t xml:space="preserve"> </w:t>
      </w:r>
      <w:r>
        <w:rPr>
          <w:rFonts w:hint="eastAsia"/>
        </w:rPr>
        <w:t xml:space="preserve">随着电子发票全面推行，纸质发票时代的”发票使用情况报告”在多数情形下已不再适用；</w:t>
      </w:r>
      <w:r>
        <w:t xml:space="preserve"> </w:t>
      </w:r>
      <w:r>
        <w:rPr>
          <w:rFonts w:hint="eastAsia"/>
        </w:rPr>
        <w:t xml:space="preserve">该行的现行适用范围我尚未核实，按编辑纪律不予保留。</w:t>
      </w:r>
    </w:p>
    <w:p>
      <w:r>
        <w:pict>
          <v:rect style="width:0;height:1.5pt" o:hralign="center" o:hrstd="t" o:hr="t"/>
        </w:pict>
      </w:r>
    </w:p>
    <w:bookmarkEnd w:id="25"/>
    <w:bookmarkStart w:id="26" w:name="五公司成立后的初始步骤操作顺序"/>
    <w:p>
      <w:pPr>
        <w:pStyle w:val="Heading2"/>
      </w:pPr>
      <w:r>
        <w:rPr>
          <w:rFonts w:hint="eastAsia"/>
        </w:rPr>
        <w:t xml:space="preserve">五、公司成立后的初始步骤（操作顺序）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办理</w:t>
      </w:r>
      <w:r>
        <w:rPr>
          <w:rFonts w:hint="eastAsia"/>
          <w:b/>
          <w:bCs/>
        </w:rPr>
        <w:t xml:space="preserve">初次税务登记</w:t>
      </w:r>
      <w:r>
        <w:rPr>
          <w:rFonts w:hint="eastAsia"/>
        </w:rPr>
        <w:t xml:space="preserve">（企业注册证书签发后</w:t>
      </w:r>
      <w:r>
        <w:t xml:space="preserve"> 10 </w:t>
      </w:r>
      <w:r>
        <w:rPr>
          <w:rFonts w:hint="eastAsia"/>
        </w:rPr>
        <w:t xml:space="preserve">天内）。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开立</w:t>
      </w:r>
      <w:r>
        <w:rPr>
          <w:rFonts w:hint="eastAsia"/>
          <w:b/>
          <w:bCs/>
        </w:rPr>
        <w:t xml:space="preserve">公司银行账户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购买</w:t>
      </w:r>
      <w:r>
        <w:rPr>
          <w:rFonts w:hint="eastAsia"/>
          <w:b/>
          <w:bCs/>
        </w:rPr>
        <w:t xml:space="preserve">数字签名</w:t>
      </w:r>
      <w:r>
        <w:rPr>
          <w:rFonts w:hint="eastAsia"/>
        </w:rPr>
        <w:t xml:space="preserve">并注册</w:t>
      </w:r>
      <w:r>
        <w:rPr>
          <w:rFonts w:hint="eastAsia"/>
          <w:b/>
          <w:bCs/>
        </w:rPr>
        <w:t xml:space="preserve">电子税务账户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外商投资企业另行开立</w:t>
      </w:r>
      <w:r>
        <w:t xml:space="preserve"> </w:t>
      </w:r>
      <w:r>
        <w:rPr>
          <w:b/>
          <w:bCs/>
        </w:rPr>
        <w:t xml:space="preserve">DICA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注册并开具</w:t>
      </w:r>
      <w:r>
        <w:rPr>
          <w:rFonts w:hint="eastAsia"/>
          <w:b/>
          <w:bCs/>
        </w:rPr>
        <w:t xml:space="preserve">电子发票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根据实际经营情况</w:t>
      </w:r>
      <w:r>
        <w:rPr>
          <w:rFonts w:hint="eastAsia"/>
          <w:b/>
          <w:bCs/>
        </w:rPr>
        <w:t xml:space="preserve">申报各类税种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按期申报并按时缴纳税款。</w:t>
      </w:r>
    </w:p>
    <w:p>
      <w:r>
        <w:pict>
          <v:rect style="width:0;height:1.5pt" o:hralign="center" o:hrstd="t" o:hr="t"/>
        </w:pict>
      </w:r>
    </w:p>
    <w:bookmarkEnd w:id="26"/>
    <w:bookmarkStart w:id="27" w:name="六本指南引用的法律依据"/>
    <w:p>
      <w:pPr>
        <w:pStyle w:val="Heading2"/>
      </w:pPr>
      <w:r>
        <w:rPr>
          <w:rFonts w:hint="eastAsia"/>
        </w:rPr>
        <w:t xml:space="preserve">六、本指南引用的法律依据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执照税废除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国会第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  <w:r>
              <w:t xml:space="preserve"> </w:t>
            </w:r>
            <w:r>
              <w:rPr>
                <w:rFonts w:hint="eastAsia"/>
              </w:rPr>
              <w:t xml:space="preserve">号决议第</w:t>
            </w:r>
            <w:r>
              <w:t xml:space="preserve"> 10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</w:t>
            </w:r>
            <w:r>
              <w:t xml:space="preserve"> 2026-01-01 </w:t>
            </w:r>
            <w:r>
              <w:rPr>
                <w:rFonts w:hint="eastAsia"/>
              </w:rPr>
              <w:t xml:space="preserve">起停止征收与缴纳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企业所得税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  <w:r>
              <w:t xml:space="preserve"> </w:t>
            </w:r>
            <w:r>
              <w:rPr>
                <w:rFonts w:hint="eastAsia"/>
              </w:rPr>
              <w:t xml:space="preserve">号《企业所得税法》</w:t>
            </w:r>
          </w:p>
        </w:tc>
        <w:tc>
          <w:tcPr/>
          <w:p>
            <w:pPr>
              <w:pStyle w:val="Compact"/>
            </w:pPr>
            <w:r>
              <w:t xml:space="preserve">2025-10-01 </w:t>
            </w:r>
            <w:r>
              <w:rPr>
                <w:rFonts w:hint="eastAsia"/>
              </w:rPr>
              <w:t xml:space="preserve">生效；20%</w:t>
            </w:r>
            <w:r>
              <w:t xml:space="preserve"> </w:t>
            </w:r>
            <w:r>
              <w:rPr>
                <w:rFonts w:hint="eastAsia"/>
              </w:rPr>
              <w:t xml:space="preserve">标准，15%／17%</w:t>
            </w:r>
            <w:r>
              <w:t xml:space="preserve"> </w:t>
            </w:r>
            <w:r>
              <w:rPr>
                <w:rFonts w:hint="eastAsia"/>
              </w:rPr>
              <w:t xml:space="preserve">两档优惠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增值税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rPr>
                <w:rFonts w:hint="eastAsia"/>
              </w:rPr>
              <w:t xml:space="preserve">号《增值税法》；第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rPr>
                <w:rFonts w:hint="eastAsia"/>
              </w:rPr>
              <w:t xml:space="preserve">号决议；第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  <w:r>
              <w:t xml:space="preserve"> </w:t>
            </w:r>
            <w:r>
              <w:rPr>
                <w:rFonts w:hint="eastAsia"/>
              </w:rPr>
              <w:t xml:space="preserve">10%；8%</w:t>
            </w:r>
            <w:r>
              <w:t xml:space="preserve"> </w:t>
            </w:r>
            <w:r>
              <w:rPr>
                <w:rFonts w:hint="eastAsia"/>
              </w:rPr>
              <w:t xml:space="preserve">减免至</w:t>
            </w:r>
            <w:r>
              <w:t xml:space="preserve"> 2026-12-31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个税扣除额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110/2025/UBTVQH15</w:t>
            </w:r>
            <w:r>
              <w:t xml:space="preserve"> </w:t>
            </w:r>
            <w:r>
              <w:rPr>
                <w:rFonts w:hint="eastAsia"/>
              </w:rPr>
              <w:t xml:space="preserve">号决议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本人</w:t>
            </w:r>
            <w:r>
              <w:t xml:space="preserve"> 1,550 </w:t>
            </w:r>
            <w:r>
              <w:rPr>
                <w:rFonts w:hint="eastAsia"/>
              </w:rPr>
              <w:t xml:space="preserve">万／被抚养人</w:t>
            </w:r>
            <w:r>
              <w:t xml:space="preserve"> 620 </w:t>
            </w:r>
            <w:r>
              <w:rPr>
                <w:rFonts w:hint="eastAsia"/>
              </w:rPr>
              <w:t xml:space="preserve">万越盾每月，自</w:t>
            </w:r>
            <w:r>
              <w:t xml:space="preserve"> 2026 </w:t>
            </w:r>
            <w:r>
              <w:rPr>
                <w:rFonts w:hint="eastAsia"/>
              </w:rPr>
              <w:t xml:space="preserve">纳税期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起征点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修订后的《个人所得税法》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经营户与个人年营业额</w:t>
            </w:r>
            <w:r>
              <w:t xml:space="preserve"> 5 </w:t>
            </w:r>
            <w:r>
              <w:rPr>
                <w:rFonts w:hint="eastAsia"/>
              </w:rPr>
              <w:t xml:space="preserve">亿越盾及以下免增值税与个税；取消定额征收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电子发票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  <w:tc>
          <w:tcPr/>
          <w:p>
            <w:pPr>
              <w:pStyle w:val="Compact"/>
            </w:pPr>
            <w:r>
              <w:t xml:space="preserve">2025-06-01 </w:t>
            </w:r>
            <w:r>
              <w:rPr>
                <w:rFonts w:hint="eastAsia"/>
              </w:rPr>
              <w:t xml:space="preserve">起施行；开票时点与错误发票更正规则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外国承包商税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20/2026/TT-BTC</w:t>
            </w:r>
            <w:r>
              <w:rPr>
                <w:rFonts w:hint="eastAsia"/>
              </w:rPr>
              <w:t xml:space="preserve">；</w:t>
            </w:r>
            <w:r>
              <w:rPr>
                <w:b/>
                <w:bCs/>
              </w:rPr>
              <w:t xml:space="preserve">Thông tư 69/2025/TT-BTC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废止</w:t>
            </w:r>
            <w:r>
              <w:t xml:space="preserve"> 103/2014 </w:t>
            </w:r>
            <w:r>
              <w:rPr>
                <w:rFonts w:hint="eastAsia"/>
              </w:rPr>
              <w:t xml:space="preserve">的相关企业所得税条款；数字服务增值税升至</w:t>
            </w:r>
            <w:r>
              <w:t xml:space="preserve"> 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</w:p>
        </w:tc>
        <w:tc>
          <w:tcPr/>
          <w:p>
            <w:pPr>
              <w:pStyle w:val="Compact"/>
            </w:pPr>
            <w:r>
              <w:t xml:space="preserve">2019-09-06 </w:t>
            </w:r>
            <w:r>
              <w:rPr>
                <w:rFonts w:hint="eastAsia"/>
              </w:rPr>
              <w:t xml:space="preserve">生效；可为外币或越南盾账户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申报期限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126/2020/NĐ-CP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按月次月</w:t>
            </w:r>
            <w:r>
              <w:t xml:space="preserve"> 20 </w:t>
            </w:r>
            <w:r>
              <w:rPr>
                <w:rFonts w:hint="eastAsia"/>
              </w:rPr>
              <w:t xml:space="preserve">日；按季次季度首月最后一日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七使用说明与风险提示"/>
    <w:p>
      <w:pPr>
        <w:pStyle w:val="Heading2"/>
      </w:pPr>
      <w:r>
        <w:rPr>
          <w:rFonts w:hint="eastAsia"/>
        </w:rPr>
        <w:t xml:space="preserve">七、使用说明与风险提示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本指南为一般性资料，不构成法律意见或税务建议。</w:t>
      </w:r>
      <w:r>
        <w:t xml:space="preserve"> </w:t>
      </w:r>
      <w:r>
        <w:rPr>
          <w:rFonts w:hint="eastAsia"/>
        </w:rPr>
        <w:t xml:space="preserve">行业、出资结构与经营规模不同，</w:t>
      </w:r>
      <w:r>
        <w:t xml:space="preserve"> </w:t>
      </w:r>
      <w:r>
        <w:rPr>
          <w:rFonts w:hint="eastAsia"/>
        </w:rPr>
        <w:t xml:space="preserve">适用的税务处理也不同；请结合越南执业律师或税务师的意见执行。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本指南有意不写的内容</w:t>
      </w:r>
      <w:r>
        <w:rPr>
          <w:rFonts w:hint="eastAsia"/>
        </w:rPr>
        <w:t xml:space="preserve">：个人所得税累进税率表、外国承包商税分行业税率表、</w:t>
      </w:r>
      <w:r>
        <w:t xml:space="preserve"> </w:t>
      </w:r>
      <w:r>
        <w:rPr>
          <w:rFonts w:hint="eastAsia"/>
        </w:rPr>
        <w:t xml:space="preserve">房产租赁超过起征点后的具体税率。这三项我尚未核到法规原文，</w:t>
      </w:r>
      <w:r>
        <w:t xml:space="preserve"> </w:t>
      </w:r>
      <w:r>
        <w:rPr>
          <w:rFonts w:hint="eastAsia"/>
          <w:b/>
          <w:bCs/>
        </w:rPr>
        <w:t xml:space="preserve">按本频道的编辑纪律，未经核实的数字不写</w:t>
      </w:r>
      <w:r>
        <w:rPr>
          <w:rFonts w:hint="eastAsia"/>
        </w:rPr>
        <w:t xml:space="preserve">，而不是用看似合理的数值填空。</w:t>
      </w:r>
      <w:r>
        <w:t xml:space="preserve"> </w:t>
      </w:r>
      <w:r>
        <w:rPr>
          <w:rFonts w:hint="eastAsia"/>
        </w:rPr>
        <w:t xml:space="preserve">需要这些数字时，请查阅现行法规原文或咨询税务师。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法规具有强时效性。</w:t>
      </w:r>
      <w:r>
        <w:t xml:space="preserve"> </w:t>
      </w:r>
      <w:r>
        <w:rPr>
          <w:rFonts w:hint="eastAsia"/>
        </w:rPr>
        <w:t xml:space="preserve">越南</w:t>
      </w:r>
      <w:r>
        <w:t xml:space="preserve"> 2025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年间税务制度密集调整：</w:t>
      </w:r>
      <w:r>
        <w:t xml:space="preserve"> </w:t>
      </w:r>
      <w:r>
        <w:rPr>
          <w:rFonts w:hint="eastAsia"/>
        </w:rPr>
        <w:t xml:space="preserve">执照税废除、企业所得税新法、增值税减免、起征点上调、定额征收取消、</w:t>
      </w:r>
      <w:r>
        <w:t xml:space="preserve"> </w:t>
      </w:r>
      <w:r>
        <w:rPr>
          <w:rFonts w:hint="eastAsia"/>
        </w:rPr>
        <w:t xml:space="preserve">社保参考标准调整，全部发生在这</w:t>
      </w:r>
      <w:r>
        <w:t xml:space="preserve"> 24 </w:t>
      </w:r>
      <w:r>
        <w:rPr>
          <w:rFonts w:hint="eastAsia"/>
        </w:rPr>
        <w:t xml:space="preserve">个月内。</w:t>
      </w:r>
      <w:r>
        <w:t xml:space="preserve"> </w:t>
      </w:r>
      <w:r>
        <w:rPr>
          <w:rFonts w:hint="eastAsia"/>
        </w:rPr>
        <w:t xml:space="preserve">本指南依据截至上述核验日的现行规定编制。</w:t>
      </w:r>
      <w:r>
        <w:rPr>
          <w:rFonts w:hint="eastAsia"/>
          <w:b/>
          <w:bCs/>
        </w:rPr>
        <w:t xml:space="preserve">其中增值税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减免于</w:t>
      </w:r>
      <w:r>
        <w:rPr>
          <w:b/>
          <w:bCs/>
        </w:rPr>
        <w:t xml:space="preserve"> 2026-12-31 </w:t>
      </w:r>
      <w:r>
        <w:rPr>
          <w:rFonts w:hint="eastAsia"/>
          <w:b/>
          <w:bCs/>
        </w:rPr>
        <w:t xml:space="preserve">届满，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使用前请确认是否已有新的延长决议。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本指南不含任何特定企业的信息。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ichvucong.gdt.gov.vn/tthc/home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ichvucong.gdt.gov.vn/tthc/home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越南企业的税务手续及开业初期手续指南（2026 年版）</dc:title>
  <dc:creator/>
  <dc:language>zh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